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86A" w:rsidRPr="0003111D" w:rsidRDefault="002D586A" w:rsidP="002D586A">
      <w:pPr>
        <w:pStyle w:val="Ch61"/>
        <w:spacing w:before="120"/>
        <w:ind w:left="4706"/>
        <w:rPr>
          <w:rFonts w:ascii="Times New Roman" w:hAnsi="Times New Roman" w:cs="Times New Roman"/>
          <w:w w:val="100"/>
          <w:sz w:val="18"/>
          <w:szCs w:val="18"/>
        </w:rPr>
      </w:pPr>
      <w:r w:rsidRPr="0003111D">
        <w:rPr>
          <w:rFonts w:ascii="Times New Roman" w:hAnsi="Times New Roman" w:cs="Times New Roman"/>
          <w:w w:val="100"/>
          <w:sz w:val="18"/>
          <w:szCs w:val="18"/>
        </w:rPr>
        <w:t>Додаток 7</w:t>
      </w:r>
      <w:r w:rsidRPr="0003111D">
        <w:rPr>
          <w:rFonts w:ascii="Times New Roman" w:hAnsi="Times New Roman" w:cs="Times New Roman"/>
          <w:w w:val="100"/>
          <w:sz w:val="18"/>
          <w:szCs w:val="18"/>
        </w:rPr>
        <w:br/>
        <w:t>до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s="Times New Roman"/>
          <w:w w:val="100"/>
          <w:sz w:val="18"/>
          <w:szCs w:val="18"/>
          <w:lang w:val="ru-RU"/>
        </w:rPr>
        <w:t xml:space="preserve"> </w:t>
      </w:r>
      <w:r w:rsidRPr="0003111D">
        <w:rPr>
          <w:rFonts w:ascii="Times New Roman" w:hAnsi="Times New Roman" w:cs="Times New Roman"/>
          <w:w w:val="100"/>
          <w:sz w:val="18"/>
          <w:szCs w:val="18"/>
        </w:rPr>
        <w:t>(пункт 39)</w:t>
      </w:r>
    </w:p>
    <w:p w:rsidR="002D586A" w:rsidRDefault="002D586A" w:rsidP="002D586A">
      <w:pPr>
        <w:pStyle w:val="Ch60"/>
        <w:rPr>
          <w:rFonts w:ascii="Times New Roman" w:hAnsi="Times New Roman" w:cs="Times New Roman"/>
          <w:w w:val="100"/>
          <w:sz w:val="28"/>
          <w:szCs w:val="28"/>
        </w:rPr>
      </w:pPr>
    </w:p>
    <w:p w:rsidR="002D586A" w:rsidRPr="00CB6D7D" w:rsidRDefault="002D586A" w:rsidP="002D586A">
      <w:pPr>
        <w:pStyle w:val="Ch60"/>
        <w:rPr>
          <w:rFonts w:ascii="Times New Roman" w:hAnsi="Times New Roman" w:cs="Times New Roman"/>
          <w:w w:val="100"/>
          <w:sz w:val="28"/>
          <w:szCs w:val="28"/>
        </w:rPr>
      </w:pPr>
      <w:r w:rsidRPr="00CB6D7D">
        <w:rPr>
          <w:rFonts w:ascii="Times New Roman" w:hAnsi="Times New Roman" w:cs="Times New Roman"/>
          <w:w w:val="100"/>
          <w:sz w:val="28"/>
          <w:szCs w:val="28"/>
        </w:rPr>
        <w:t>Титульний аркуш</w:t>
      </w:r>
    </w:p>
    <w:tbl>
      <w:tblPr>
        <w:tblW w:w="5000" w:type="pct"/>
        <w:tblLook w:val="0000" w:firstRow="0" w:lastRow="0" w:firstColumn="0" w:lastColumn="0" w:noHBand="0" w:noVBand="0"/>
      </w:tblPr>
      <w:tblGrid>
        <w:gridCol w:w="4093"/>
        <w:gridCol w:w="5828"/>
      </w:tblGrid>
      <w:tr w:rsidR="002D586A" w:rsidRPr="0003111D" w:rsidTr="00196FEC">
        <w:trPr>
          <w:trHeight w:val="60"/>
        </w:trPr>
        <w:tc>
          <w:tcPr>
            <w:tcW w:w="2063" w:type="pct"/>
            <w:shd w:val="clear" w:color="auto" w:fill="auto"/>
          </w:tcPr>
          <w:p w:rsidR="002D586A" w:rsidRPr="00396C22" w:rsidRDefault="002D586A" w:rsidP="00196FEC">
            <w:pPr>
              <w:pStyle w:val="Ch6"/>
              <w:suppressAutoHyphens/>
              <w:ind w:firstLine="0"/>
              <w:jc w:val="center"/>
              <w:rPr>
                <w:rFonts w:ascii="Times New Roman" w:hAnsi="Times New Roman" w:cs="Times New Roman"/>
                <w:w w:val="100"/>
                <w:sz w:val="24"/>
                <w:szCs w:val="24"/>
              </w:rPr>
            </w:pPr>
            <w:r>
              <w:rPr>
                <w:rFonts w:ascii="Times New Roman" w:hAnsi="Times New Roman" w:cs="Times New Roman"/>
                <w:w w:val="100"/>
                <w:sz w:val="24"/>
                <w:szCs w:val="24"/>
                <w:u w:val="single"/>
                <w:lang w:val="en-US"/>
              </w:rPr>
              <w:t>24.10.2024</w:t>
            </w:r>
          </w:p>
          <w:p w:rsidR="002D586A" w:rsidRPr="0003111D" w:rsidRDefault="002D586A" w:rsidP="00196FEC">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 реєстрації особою</w:t>
            </w:r>
            <w:r w:rsidRPr="0003111D">
              <w:rPr>
                <w:rFonts w:ascii="Times New Roman" w:hAnsi="Times New Roman" w:cs="Times New Roman"/>
                <w:w w:val="100"/>
                <w:sz w:val="20"/>
                <w:szCs w:val="20"/>
              </w:rPr>
              <w:br/>
              <w:t>електронного документа)</w:t>
            </w:r>
          </w:p>
          <w:p w:rsidR="002D586A" w:rsidRPr="0003111D" w:rsidRDefault="002D586A" w:rsidP="00196FEC">
            <w:pPr>
              <w:pStyle w:val="Ch6"/>
              <w:suppressAutoHyphens/>
              <w:spacing w:before="113"/>
              <w:ind w:firstLine="0"/>
              <w:jc w:val="center"/>
              <w:rPr>
                <w:rFonts w:ascii="Times New Roman" w:hAnsi="Times New Roman" w:cs="Times New Roman"/>
                <w:w w:val="100"/>
                <w:sz w:val="24"/>
                <w:szCs w:val="24"/>
              </w:rPr>
            </w:pPr>
            <w:r w:rsidRPr="0003111D">
              <w:rPr>
                <w:rFonts w:ascii="Times New Roman" w:hAnsi="Times New Roman" w:cs="Times New Roman"/>
                <w:w w:val="100"/>
                <w:sz w:val="24"/>
                <w:szCs w:val="24"/>
              </w:rPr>
              <w:t>№</w:t>
            </w:r>
            <w:r w:rsidRPr="00396C22">
              <w:rPr>
                <w:rFonts w:ascii="Times New Roman" w:hAnsi="Times New Roman" w:cs="Times New Roman"/>
                <w:w w:val="100"/>
                <w:sz w:val="24"/>
                <w:szCs w:val="24"/>
                <w:lang w:val="ru-RU"/>
              </w:rPr>
              <w:t xml:space="preserve"> </w:t>
            </w:r>
            <w:r>
              <w:rPr>
                <w:rFonts w:ascii="Times New Roman" w:hAnsi="Times New Roman" w:cs="Times New Roman"/>
                <w:w w:val="100"/>
                <w:sz w:val="24"/>
                <w:szCs w:val="24"/>
                <w:u w:val="single"/>
                <w:lang w:val="en-US"/>
              </w:rPr>
              <w:t>2/2410</w:t>
            </w:r>
          </w:p>
          <w:p w:rsidR="002D586A" w:rsidRPr="0003111D" w:rsidRDefault="002D586A" w:rsidP="00196FEC">
            <w:pPr>
              <w:pStyle w:val="StrokeCh6"/>
              <w:suppressAutoHyphens/>
              <w:ind w:left="180"/>
              <w:rPr>
                <w:rFonts w:ascii="Times New Roman" w:hAnsi="Times New Roman" w:cs="Times New Roman"/>
                <w:w w:val="100"/>
                <w:sz w:val="20"/>
                <w:szCs w:val="20"/>
              </w:rPr>
            </w:pPr>
            <w:r w:rsidRPr="0003111D">
              <w:rPr>
                <w:rFonts w:ascii="Times New Roman" w:hAnsi="Times New Roman" w:cs="Times New Roman"/>
                <w:w w:val="100"/>
                <w:sz w:val="20"/>
                <w:szCs w:val="20"/>
              </w:rPr>
              <w:t>(вихідний реєстраційний номер електронного документа)</w:t>
            </w:r>
          </w:p>
        </w:tc>
        <w:tc>
          <w:tcPr>
            <w:tcW w:w="2937" w:type="pct"/>
            <w:shd w:val="clear" w:color="auto" w:fill="auto"/>
          </w:tcPr>
          <w:p w:rsidR="002D586A" w:rsidRPr="0003111D" w:rsidRDefault="002D586A" w:rsidP="00196FEC">
            <w:pPr>
              <w:pStyle w:val="TableTABL"/>
              <w:rPr>
                <w:rFonts w:ascii="Times New Roman" w:hAnsi="Times New Roman" w:cs="Times New Roman"/>
                <w:spacing w:val="0"/>
                <w:sz w:val="24"/>
                <w:szCs w:val="24"/>
              </w:rPr>
            </w:pPr>
          </w:p>
        </w:tc>
      </w:tr>
    </w:tbl>
    <w:p w:rsidR="002D586A" w:rsidRPr="00FE0630" w:rsidRDefault="002D586A" w:rsidP="002D586A">
      <w:pPr>
        <w:pStyle w:val="Ch6"/>
        <w:suppressAutoHyphens/>
        <w:rPr>
          <w:rFonts w:ascii="Times New Roman" w:hAnsi="Times New Roman" w:cs="Times New Roman"/>
          <w:w w:val="100"/>
          <w:sz w:val="24"/>
          <w:szCs w:val="24"/>
        </w:rPr>
      </w:pPr>
    </w:p>
    <w:p w:rsidR="002D586A" w:rsidRDefault="002D586A" w:rsidP="002D586A">
      <w:pPr>
        <w:pStyle w:val="Ch6"/>
        <w:suppressAutoHyphens/>
        <w:spacing w:before="57"/>
        <w:ind w:firstLine="0"/>
        <w:rPr>
          <w:rFonts w:ascii="Times New Roman" w:hAnsi="Times New Roman" w:cs="Times New Roman"/>
          <w:w w:val="100"/>
          <w:sz w:val="24"/>
          <w:szCs w:val="24"/>
        </w:rPr>
      </w:pPr>
      <w:r w:rsidRPr="00FE0630">
        <w:rPr>
          <w:rFonts w:ascii="Times New Roman" w:hAnsi="Times New Roman" w:cs="Times New Roman"/>
          <w:w w:val="10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w:t>
      </w:r>
      <w:r w:rsidRPr="00BA3641">
        <w:rPr>
          <w:rFonts w:ascii="Times New Roman" w:hAnsi="Times New Roman" w:cs="Times New Roman"/>
          <w:w w:val="100"/>
          <w:sz w:val="24"/>
          <w:szCs w:val="24"/>
        </w:rPr>
        <w:t>-</w:t>
      </w:r>
      <w:r w:rsidRPr="00FE0630">
        <w:rPr>
          <w:rFonts w:ascii="Times New Roman" w:hAnsi="Times New Roman" w:cs="Times New Roman"/>
          <w:w w:val="100"/>
          <w:sz w:val="24"/>
          <w:szCs w:val="24"/>
        </w:rPr>
        <w:t xml:space="preserve"> Положення)</w:t>
      </w:r>
    </w:p>
    <w:p w:rsidR="002D586A" w:rsidRPr="00FE0630" w:rsidRDefault="002D586A" w:rsidP="002D586A">
      <w:pPr>
        <w:pStyle w:val="Ch6"/>
        <w:suppressAutoHyphens/>
        <w:spacing w:before="57"/>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2993"/>
        <w:gridCol w:w="3936"/>
        <w:gridCol w:w="2992"/>
      </w:tblGrid>
      <w:tr w:rsidR="002D586A" w:rsidRPr="0003111D" w:rsidTr="00196FEC">
        <w:trPr>
          <w:trHeight w:val="60"/>
        </w:trPr>
        <w:tc>
          <w:tcPr>
            <w:tcW w:w="1667" w:type="pct"/>
            <w:shd w:val="clear" w:color="auto" w:fill="auto"/>
          </w:tcPr>
          <w:p w:rsidR="002D586A" w:rsidRPr="001F1832" w:rsidRDefault="002D586A" w:rsidP="00196FEC">
            <w:pPr>
              <w:pStyle w:val="TableTABL"/>
              <w:jc w:val="center"/>
              <w:rPr>
                <w:rFonts w:ascii="Times New Roman" w:hAnsi="Times New Roman" w:cs="Times New Roman"/>
                <w:sz w:val="24"/>
                <w:szCs w:val="24"/>
              </w:rPr>
            </w:pPr>
            <w:r>
              <w:rPr>
                <w:sz w:val="24"/>
                <w:szCs w:val="24"/>
                <w:u w:val="single"/>
                <w:lang w:val="en-US"/>
              </w:rPr>
              <w:t>Директор</w:t>
            </w:r>
            <w:r w:rsidRPr="001F1832">
              <w:rPr>
                <w:rFonts w:ascii="Times New Roman" w:hAnsi="Times New Roman" w:cs="Times New Roman"/>
                <w:sz w:val="24"/>
                <w:szCs w:val="24"/>
              </w:rPr>
              <w:t xml:space="preserve"> </w:t>
            </w:r>
          </w:p>
          <w:p w:rsidR="002D586A" w:rsidRPr="0003111D" w:rsidRDefault="002D586A" w:rsidP="00196FEC">
            <w:pPr>
              <w:pStyle w:val="TableTABL"/>
              <w:jc w:val="center"/>
              <w:rPr>
                <w:rFonts w:ascii="Times New Roman" w:hAnsi="Times New Roman" w:cs="Times New Roman"/>
                <w:sz w:val="20"/>
                <w:szCs w:val="20"/>
              </w:rPr>
            </w:pPr>
            <w:r w:rsidRPr="00396C22">
              <w:rPr>
                <w:rFonts w:ascii="Times New Roman" w:hAnsi="Times New Roman" w:cs="Times New Roman"/>
                <w:sz w:val="18"/>
                <w:szCs w:val="20"/>
              </w:rPr>
              <w:t>(посада)</w:t>
            </w:r>
          </w:p>
        </w:tc>
        <w:tc>
          <w:tcPr>
            <w:tcW w:w="1667" w:type="pct"/>
            <w:shd w:val="clear" w:color="auto" w:fill="auto"/>
          </w:tcPr>
          <w:p w:rsidR="002D586A" w:rsidRPr="0003111D" w:rsidRDefault="002D586A" w:rsidP="00196FEC">
            <w:pPr>
              <w:pStyle w:val="TableTABL"/>
              <w:jc w:val="center"/>
              <w:rPr>
                <w:rFonts w:ascii="Times New Roman" w:hAnsi="Times New Roman" w:cs="Times New Roman"/>
                <w:spacing w:val="0"/>
                <w:sz w:val="24"/>
                <w:szCs w:val="24"/>
              </w:rPr>
            </w:pPr>
            <w:r w:rsidRPr="0003111D">
              <w:rPr>
                <w:rFonts w:ascii="Times New Roman" w:hAnsi="Times New Roman" w:cs="Times New Roman"/>
                <w:spacing w:val="0"/>
                <w:sz w:val="24"/>
                <w:szCs w:val="24"/>
              </w:rPr>
              <w:t>_______________________________</w:t>
            </w:r>
          </w:p>
          <w:p w:rsidR="002D586A" w:rsidRPr="00396C22" w:rsidRDefault="002D586A" w:rsidP="00196FEC">
            <w:pPr>
              <w:pStyle w:val="StrokeCh6"/>
              <w:suppressAutoHyphens/>
              <w:rPr>
                <w:rFonts w:ascii="Times New Roman" w:hAnsi="Times New Roman" w:cs="Times New Roman"/>
                <w:w w:val="100"/>
                <w:sz w:val="18"/>
                <w:szCs w:val="18"/>
              </w:rPr>
            </w:pPr>
            <w:r w:rsidRPr="00396C22">
              <w:rPr>
                <w:rFonts w:ascii="Times New Roman" w:hAnsi="Times New Roman" w:cs="Times New Roman"/>
                <w:w w:val="100"/>
                <w:sz w:val="18"/>
                <w:szCs w:val="18"/>
              </w:rPr>
              <w:t>(місце для накладання електронного підпису</w:t>
            </w:r>
            <w:r>
              <w:rPr>
                <w:rFonts w:ascii="Times New Roman" w:hAnsi="Times New Roman" w:cs="Times New Roman"/>
                <w:w w:val="100"/>
                <w:sz w:val="18"/>
                <w:szCs w:val="18"/>
              </w:rPr>
              <w:t xml:space="preserve"> </w:t>
            </w:r>
            <w:r>
              <w:rPr>
                <w:rFonts w:ascii="Times New Roman" w:hAnsi="Times New Roman" w:cs="Times New Roman"/>
                <w:w w:val="100"/>
                <w:sz w:val="18"/>
                <w:szCs w:val="18"/>
              </w:rPr>
              <w:br/>
              <w:t>уповноваженої особи емітента/</w:t>
            </w:r>
            <w:r w:rsidRPr="00396C22">
              <w:rPr>
                <w:rFonts w:ascii="Times New Roman" w:hAnsi="Times New Roman" w:cs="Times New Roman"/>
                <w:w w:val="100"/>
                <w:sz w:val="18"/>
                <w:szCs w:val="18"/>
              </w:rPr>
              <w:t>особи, яка надає забезпечення, що базується на кваліфікованому сертифікаті відкритого ключа)</w:t>
            </w:r>
          </w:p>
        </w:tc>
        <w:tc>
          <w:tcPr>
            <w:tcW w:w="1667" w:type="pct"/>
            <w:shd w:val="clear" w:color="auto" w:fill="auto"/>
          </w:tcPr>
          <w:p w:rsidR="002D586A" w:rsidRPr="00BE42D0" w:rsidRDefault="002D586A" w:rsidP="00196FEC">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Стариченко Ганна Василівна</w:t>
            </w:r>
            <w:r w:rsidRPr="00BE42D0">
              <w:rPr>
                <w:rFonts w:ascii="Times New Roman" w:hAnsi="Times New Roman" w:cs="Times New Roman"/>
                <w:w w:val="100"/>
                <w:sz w:val="24"/>
                <w:szCs w:val="24"/>
                <w:u w:val="single"/>
              </w:rPr>
              <w:t xml:space="preserve"> </w:t>
            </w:r>
          </w:p>
          <w:p w:rsidR="002D586A" w:rsidRPr="0003111D" w:rsidRDefault="002D586A" w:rsidP="00196FEC">
            <w:pPr>
              <w:pStyle w:val="StrokeCh6"/>
              <w:suppressAutoHyphens/>
              <w:rPr>
                <w:rFonts w:ascii="Times New Roman" w:hAnsi="Times New Roman" w:cs="Times New Roman"/>
                <w:w w:val="100"/>
                <w:sz w:val="20"/>
                <w:szCs w:val="20"/>
              </w:rPr>
            </w:pPr>
            <w:r w:rsidRPr="00396C22">
              <w:rPr>
                <w:rFonts w:ascii="Times New Roman" w:hAnsi="Times New Roman" w:cs="Times New Roman"/>
                <w:w w:val="100"/>
                <w:sz w:val="18"/>
                <w:szCs w:val="20"/>
              </w:rPr>
              <w:t xml:space="preserve">(прізвище та ініціали керівника </w:t>
            </w:r>
            <w:r w:rsidRPr="00396C22">
              <w:rPr>
                <w:rFonts w:ascii="Times New Roman" w:hAnsi="Times New Roman" w:cs="Times New Roman"/>
                <w:w w:val="100"/>
                <w:sz w:val="18"/>
                <w:szCs w:val="20"/>
              </w:rPr>
              <w:br/>
              <w:t>або уповноваженої особи)</w:t>
            </w:r>
          </w:p>
        </w:tc>
      </w:tr>
    </w:tbl>
    <w:p w:rsidR="002D586A" w:rsidRDefault="002D586A" w:rsidP="002D586A">
      <w:pPr>
        <w:pStyle w:val="Ch60"/>
        <w:rPr>
          <w:rFonts w:ascii="Times New Roman" w:hAnsi="Times New Roman" w:cs="Times New Roman"/>
          <w:w w:val="100"/>
          <w:sz w:val="24"/>
          <w:szCs w:val="24"/>
        </w:rPr>
      </w:pPr>
    </w:p>
    <w:p w:rsidR="002D586A" w:rsidRDefault="002D586A" w:rsidP="002D586A">
      <w:pPr>
        <w:pStyle w:val="Ch60"/>
        <w:rPr>
          <w:rFonts w:ascii="Times New Roman" w:hAnsi="Times New Roman" w:cs="Times New Roman"/>
          <w:w w:val="100"/>
          <w:sz w:val="24"/>
          <w:szCs w:val="24"/>
        </w:rPr>
      </w:pPr>
      <w:r w:rsidRPr="00FE0630">
        <w:rPr>
          <w:rFonts w:ascii="Times New Roman" w:hAnsi="Times New Roman" w:cs="Times New Roman"/>
          <w:w w:val="100"/>
          <w:sz w:val="24"/>
          <w:szCs w:val="24"/>
        </w:rPr>
        <w:t>Річний звіт</w:t>
      </w:r>
      <w:r w:rsidRPr="0003111D">
        <w:rPr>
          <w:sz w:val="20"/>
          <w:szCs w:val="20"/>
        </w:rPr>
        <w:t xml:space="preserve"> </w:t>
      </w:r>
      <w:r>
        <w:rPr>
          <w:rFonts w:ascii="Times New Roman" w:hAnsi="Times New Roman" w:cs="Times New Roman"/>
          <w:w w:val="100"/>
          <w:sz w:val="24"/>
          <w:szCs w:val="24"/>
          <w:lang w:val="en-US"/>
        </w:rPr>
        <w:t>ПРИВАТНЕ АКЦІОНЕРНЕ ТОВАРИСТВО "БІЛОЦЕРКІВСЬКА ПЕРЕСУВНА МЕХАНІЗОВАНА КОЛОНА №17" ( ідентифікаційний код : 01354065 )</w:t>
      </w:r>
      <w:r w:rsidRPr="00FE0630">
        <w:rPr>
          <w:rFonts w:ascii="Times New Roman" w:hAnsi="Times New Roman" w:cs="Times New Roman"/>
          <w:w w:val="100"/>
          <w:sz w:val="24"/>
          <w:szCs w:val="24"/>
        </w:rPr>
        <w:t xml:space="preserve"> за </w:t>
      </w:r>
      <w:r>
        <w:rPr>
          <w:rFonts w:ascii="Times New Roman" w:hAnsi="Times New Roman" w:cs="Times New Roman"/>
          <w:bCs w:val="0"/>
          <w:w w:val="100"/>
          <w:sz w:val="24"/>
          <w:szCs w:val="24"/>
          <w:lang w:val="en-US"/>
        </w:rPr>
        <w:t>2021</w:t>
      </w:r>
      <w:r w:rsidRPr="00FE0630">
        <w:rPr>
          <w:rFonts w:ascii="Times New Roman" w:hAnsi="Times New Roman" w:cs="Times New Roman"/>
          <w:w w:val="100"/>
          <w:sz w:val="24"/>
          <w:szCs w:val="24"/>
        </w:rPr>
        <w:t xml:space="preserve"> рік</w:t>
      </w:r>
    </w:p>
    <w:p w:rsidR="002D586A" w:rsidRPr="00FE0630" w:rsidRDefault="002D586A" w:rsidP="002D586A">
      <w:pPr>
        <w:pStyle w:val="Ch60"/>
        <w:rPr>
          <w:rFonts w:ascii="Times New Roman" w:hAnsi="Times New Roman" w:cs="Times New Roman"/>
          <w:w w:val="100"/>
          <w:sz w:val="24"/>
          <w:szCs w:val="24"/>
        </w:rPr>
      </w:pPr>
    </w:p>
    <w:p w:rsidR="002D586A" w:rsidRDefault="002D586A" w:rsidP="002D586A">
      <w:pPr>
        <w:pStyle w:val="Ch6"/>
        <w:suppressAutoHyphens/>
        <w:ind w:firstLine="0"/>
        <w:rPr>
          <w:rFonts w:ascii="Times New Roman" w:hAnsi="Times New Roman" w:cs="Times New Roman"/>
          <w:w w:val="100"/>
          <w:sz w:val="24"/>
          <w:szCs w:val="24"/>
          <w:lang w:val="en-US"/>
        </w:rPr>
      </w:pPr>
      <w:r w:rsidRPr="00FE1ECB">
        <w:rPr>
          <w:rFonts w:ascii="Times New Roman" w:hAnsi="Times New Roman" w:cs="Times New Roman"/>
          <w:b/>
          <w:bCs/>
          <w:w w:val="100"/>
          <w:sz w:val="24"/>
          <w:szCs w:val="24"/>
        </w:rPr>
        <w:t>Рішення про затвердження річного звіту</w:t>
      </w:r>
      <w:r>
        <w:rPr>
          <w:rFonts w:ascii="Times New Roman" w:hAnsi="Times New Roman" w:cs="Times New Roman"/>
          <w:w w:val="100"/>
          <w:sz w:val="24"/>
          <w:szCs w:val="24"/>
          <w:lang w:val="en-US"/>
        </w:rPr>
        <w:t xml:space="preserve"> </w:t>
      </w:r>
      <w:r>
        <w:rPr>
          <w:rFonts w:ascii="Times New Roman" w:hAnsi="Times New Roman" w:cs="Times New Roman"/>
          <w:w w:val="100"/>
          <w:sz w:val="24"/>
          <w:szCs w:val="24"/>
        </w:rPr>
        <w:t>:</w:t>
      </w:r>
      <w:r w:rsidRPr="0003111D">
        <w:rPr>
          <w:sz w:val="20"/>
          <w:szCs w:val="20"/>
          <w:lang w:val="ru-RU"/>
        </w:rPr>
        <w:t xml:space="preserve"> </w:t>
      </w:r>
      <w:r>
        <w:rPr>
          <w:rFonts w:ascii="Times New Roman" w:hAnsi="Times New Roman" w:cs="Times New Roman"/>
          <w:w w:val="100"/>
          <w:sz w:val="24"/>
          <w:szCs w:val="24"/>
          <w:lang w:val="en-US"/>
        </w:rPr>
        <w:t>Рішення загальних зборів акціонерів</w:t>
      </w:r>
    </w:p>
    <w:p w:rsidR="002D586A" w:rsidRPr="00FE0630" w:rsidRDefault="002D586A" w:rsidP="002D586A">
      <w:pPr>
        <w:pStyle w:val="Ch6"/>
        <w:suppressAutoHyphens/>
        <w:ind w:firstLine="0"/>
        <w:rPr>
          <w:rFonts w:ascii="Times New Roman" w:hAnsi="Times New Roman" w:cs="Times New Roman"/>
          <w:w w:val="100"/>
          <w:sz w:val="24"/>
          <w:szCs w:val="24"/>
        </w:rPr>
      </w:pPr>
      <w:r>
        <w:rPr>
          <w:rFonts w:ascii="Times New Roman" w:hAnsi="Times New Roman" w:cs="Times New Roman"/>
          <w:w w:val="100"/>
          <w:sz w:val="24"/>
          <w:szCs w:val="24"/>
          <w:lang w:val="en-US"/>
        </w:rPr>
        <w:t>Протокол позачергових дистанційних загальних зборів акціонерів №1 від 25.07.2025р.</w:t>
      </w:r>
    </w:p>
    <w:p w:rsidR="002D586A" w:rsidRDefault="002D586A" w:rsidP="002D586A">
      <w:pPr>
        <w:pStyle w:val="Ch62"/>
        <w:suppressAutoHyphens/>
        <w:rPr>
          <w:rFonts w:ascii="Times New Roman" w:hAnsi="Times New Roman" w:cs="Times New Roman"/>
          <w:b/>
          <w:bCs/>
          <w:w w:val="100"/>
          <w:sz w:val="24"/>
          <w:szCs w:val="24"/>
        </w:rPr>
      </w:pPr>
    </w:p>
    <w:p w:rsidR="002D586A" w:rsidRDefault="002D586A" w:rsidP="002D586A">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Особа, яка здійснює діяльність з оприлюднення регульованої інформації:</w:t>
      </w:r>
    </w:p>
    <w:p w:rsidR="002D586A" w:rsidRDefault="002D586A" w:rsidP="002D586A">
      <w:pPr>
        <w:pStyle w:val="Ch62"/>
        <w:suppressAutoHyphens/>
        <w:rPr>
          <w:rFonts w:ascii="Times New Roman" w:hAnsi="Times New Roman" w:cs="Times New Roman"/>
          <w:b/>
          <w:bCs/>
          <w:w w:val="100"/>
          <w:sz w:val="24"/>
          <w:szCs w:val="24"/>
        </w:rPr>
      </w:pPr>
      <w:r>
        <w:rPr>
          <w:rFonts w:ascii="Times New Roman" w:hAnsi="Times New Roman" w:cs="Times New Roman"/>
          <w:w w:val="100"/>
          <w:sz w:val="24"/>
          <w:szCs w:val="24"/>
          <w:lang w:val="en-US"/>
        </w:rPr>
        <w:t xml:space="preserve"> </w:t>
      </w:r>
    </w:p>
    <w:p w:rsidR="002D586A" w:rsidRPr="00FE1ECB" w:rsidRDefault="002D586A" w:rsidP="002D586A">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 xml:space="preserve">Особа, яка здійснює подання звітності та/або звітних даних до Національної комісії з цінних паперів та фондового ринку: </w:t>
      </w:r>
    </w:p>
    <w:p w:rsidR="002D586A" w:rsidRDefault="002D586A" w:rsidP="002D586A">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Державна установа "Агентство з розвитку інфраструктури фондового ринку України"</w:t>
      </w:r>
    </w:p>
    <w:p w:rsidR="002D586A" w:rsidRDefault="002D586A" w:rsidP="002D586A">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Ідентифікаційний код юридичної особи : 21676262</w:t>
      </w:r>
    </w:p>
    <w:p w:rsidR="002D586A" w:rsidRDefault="002D586A" w:rsidP="002D586A">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Країна реєстрації : Україна</w:t>
      </w:r>
    </w:p>
    <w:p w:rsidR="002D586A" w:rsidRDefault="002D586A" w:rsidP="002D586A">
      <w:pPr>
        <w:pStyle w:val="Ch6"/>
        <w:suppressAutoHyphens/>
        <w:ind w:firstLine="0"/>
        <w:rPr>
          <w:rFonts w:ascii="Times New Roman" w:hAnsi="Times New Roman" w:cs="Times New Roman"/>
          <w:w w:val="100"/>
          <w:sz w:val="24"/>
          <w:szCs w:val="24"/>
        </w:rPr>
      </w:pPr>
      <w:r>
        <w:rPr>
          <w:rFonts w:ascii="Times New Roman" w:hAnsi="Times New Roman" w:cs="Times New Roman"/>
          <w:w w:val="100"/>
          <w:sz w:val="24"/>
          <w:szCs w:val="24"/>
          <w:lang w:val="en-US"/>
        </w:rPr>
        <w:t>Номер свідоцтва : DR/00002/ARM</w:t>
      </w:r>
    </w:p>
    <w:p w:rsidR="002D586A" w:rsidRPr="00AA45E4" w:rsidRDefault="002D586A" w:rsidP="002D586A">
      <w:pPr>
        <w:pStyle w:val="Ch6"/>
        <w:suppressAutoHyphens/>
        <w:spacing w:before="113"/>
        <w:ind w:firstLine="0"/>
        <w:rPr>
          <w:rFonts w:ascii="Times New Roman" w:hAnsi="Times New Roman" w:cs="Times New Roman"/>
          <w:b/>
          <w:bCs/>
          <w:w w:val="100"/>
          <w:sz w:val="24"/>
          <w:szCs w:val="24"/>
        </w:rPr>
      </w:pPr>
      <w:r w:rsidRPr="00AA45E4">
        <w:rPr>
          <w:rFonts w:ascii="Times New Roman" w:hAnsi="Times New Roman" w:cs="Times New Roman"/>
          <w:b/>
          <w:bCs/>
          <w:w w:val="100"/>
          <w:sz w:val="24"/>
          <w:szCs w:val="24"/>
        </w:rPr>
        <w:t>Дані про дату та місце оприлюднення річної інформації:</w:t>
      </w:r>
    </w:p>
    <w:p w:rsidR="002D586A" w:rsidRPr="00FE0630" w:rsidRDefault="002D586A" w:rsidP="002D586A">
      <w:pPr>
        <w:pStyle w:val="Ch6"/>
        <w:suppressAutoHyphens/>
        <w:spacing w:before="113"/>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3444"/>
        <w:gridCol w:w="4282"/>
        <w:gridCol w:w="2195"/>
      </w:tblGrid>
      <w:tr w:rsidR="002D586A" w:rsidRPr="0003111D" w:rsidTr="00196FEC">
        <w:trPr>
          <w:trHeight w:val="60"/>
        </w:trPr>
        <w:tc>
          <w:tcPr>
            <w:tcW w:w="1736" w:type="pct"/>
            <w:shd w:val="clear" w:color="auto" w:fill="auto"/>
          </w:tcPr>
          <w:p w:rsidR="002D586A" w:rsidRPr="0003111D" w:rsidRDefault="002D586A" w:rsidP="00196FEC">
            <w:pPr>
              <w:pStyle w:val="Ch6"/>
              <w:suppressAutoHyphens/>
              <w:ind w:firstLine="0"/>
              <w:jc w:val="left"/>
              <w:rPr>
                <w:rFonts w:ascii="Times New Roman" w:hAnsi="Times New Roman" w:cs="Times New Roman"/>
                <w:w w:val="100"/>
                <w:sz w:val="24"/>
                <w:szCs w:val="24"/>
              </w:rPr>
            </w:pPr>
            <w:r w:rsidRPr="0003111D">
              <w:rPr>
                <w:rFonts w:ascii="Times New Roman" w:hAnsi="Times New Roman" w:cs="Times New Roman"/>
                <w:w w:val="100"/>
                <w:sz w:val="24"/>
                <w:szCs w:val="24"/>
              </w:rPr>
              <w:t>Річну інформацію розміщено на власному вебсайті емітента</w:t>
            </w:r>
          </w:p>
        </w:tc>
        <w:tc>
          <w:tcPr>
            <w:tcW w:w="2158" w:type="pct"/>
            <w:shd w:val="clear" w:color="auto" w:fill="auto"/>
          </w:tcPr>
          <w:p w:rsidR="002D586A" w:rsidRPr="00BE42D0" w:rsidRDefault="002D586A" w:rsidP="00196FEC">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https://www.pratbc.com/?cat=6</w:t>
            </w:r>
            <w:r w:rsidRPr="00BE42D0">
              <w:rPr>
                <w:rFonts w:ascii="Times New Roman" w:hAnsi="Times New Roman" w:cs="Times New Roman"/>
                <w:w w:val="100"/>
                <w:sz w:val="24"/>
                <w:szCs w:val="24"/>
                <w:u w:val="single"/>
              </w:rPr>
              <w:t xml:space="preserve"> </w:t>
            </w:r>
          </w:p>
          <w:p w:rsidR="002D586A" w:rsidRPr="0003111D" w:rsidRDefault="002D586A" w:rsidP="00196FEC">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(URL-адреса вебсайту)</w:t>
            </w:r>
          </w:p>
        </w:tc>
        <w:tc>
          <w:tcPr>
            <w:tcW w:w="1106" w:type="pct"/>
            <w:shd w:val="clear" w:color="auto" w:fill="auto"/>
          </w:tcPr>
          <w:p w:rsidR="002D586A" w:rsidRPr="00BE42D0" w:rsidRDefault="002D586A" w:rsidP="00196FEC">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24.10.2024</w:t>
            </w:r>
            <w:r w:rsidRPr="00BE42D0">
              <w:rPr>
                <w:rFonts w:ascii="Times New Roman" w:hAnsi="Times New Roman" w:cs="Times New Roman"/>
                <w:w w:val="100"/>
                <w:sz w:val="24"/>
                <w:szCs w:val="24"/>
                <w:u w:val="single"/>
              </w:rPr>
              <w:t xml:space="preserve"> </w:t>
            </w:r>
          </w:p>
          <w:p w:rsidR="002D586A" w:rsidRPr="0003111D" w:rsidRDefault="002D586A" w:rsidP="00196FEC">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w:t>
            </w:r>
          </w:p>
        </w:tc>
      </w:tr>
    </w:tbl>
    <w:p w:rsidR="002D586A" w:rsidRDefault="002D586A" w:rsidP="002D586A">
      <w:pPr>
        <w:sectPr w:rsidR="002D586A" w:rsidSect="0003111D">
          <w:headerReference w:type="even" r:id="rId7"/>
          <w:headerReference w:type="default" r:id="rId8"/>
          <w:footerReference w:type="even" r:id="rId9"/>
          <w:footerReference w:type="default" r:id="rId10"/>
          <w:headerReference w:type="first" r:id="rId11"/>
          <w:footerReference w:type="first" r:id="rId12"/>
          <w:pgSz w:w="11906" w:h="16838"/>
          <w:pgMar w:top="340" w:right="567" w:bottom="340" w:left="1418" w:header="709" w:footer="709" w:gutter="0"/>
          <w:cols w:space="708"/>
          <w:docGrid w:linePitch="360"/>
        </w:sectPr>
      </w:pPr>
    </w:p>
    <w:p w:rsidR="002D586A" w:rsidRDefault="002D586A" w:rsidP="002D586A"/>
    <w:p w:rsidR="002D586A" w:rsidRPr="002D586A" w:rsidRDefault="002D586A" w:rsidP="002D586A">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2D586A">
        <w:rPr>
          <w:rFonts w:ascii="Times New Roman" w:hAnsi="Times New Roman"/>
          <w:b/>
          <w:bCs/>
          <w:color w:val="000000"/>
          <w:sz w:val="24"/>
          <w:szCs w:val="24"/>
        </w:rPr>
        <w:t>Пояснення щодо розкриття інформації</w:t>
      </w: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що міститься в главі 1 розділу І цього Звіту, не розкрита особою у складі річного звіту через те, що річний звіт подає не особа, яка надає забезпечення.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щодо всiх осiб, якi на дають забезпечення за його зобов'язаннями (якщо за зобов'язаннями емiтента надаються забезпечення)", що мітститься в главі 1 розділу І Звіту, не розкрита особою у складі річного звіту через те, що за зобов'язаннями емітента не надаються забезпечення.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рейтингове агентство", що міститься в главі 1 розділу І Звіту, не розкрита особою у складі річного звіту через те, що за звітний період емітент не проводив рейтингову оцінку свого кредитного рейтингу або його цінних паперів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судовi справи", що міститься в главі 1 розділу І Звіту, не розкрита особою у складі річного звіту через те, що особа не мала судових справ , за якими розглядаються позовні вимоги у розмірі на суму 1 та більше відсотків активів особи або дочірнього підприємства станом на початок звітного року, стороною в яких виступає особа, її дочірні підприємства, посадові особи.</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штрафнi санкцiї щодо особи", що міститься в главі 1 розділу І, не розкрита особою у складі річного звіту через те, що протягом звітного періоду особа не мала штрафних санкцій в розмірі,  який перевищує 1000 грн.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щодо корпоративного секретаря", що міститься в главі 2  розділу І Звіту, не розкрита особою у складі річного звіту через те, що протягом звітного періоду та на кінець звітного періоду особа не мала  корпоративного секретаря.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щодо отриманих особою ліцензій" (глава 4 розділу І) не розкрита особою у складі річного звіту через те, що протягом звітного періоду та на кінець звітного періоду особа не отримувала ліцензій.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зобов'язання та забезпечення емiтента" (розділ І глава 4) не містить інформацію про  дату виникнення та дату погашення в рядку "Податкові зобов'язання", оскільки включає в себе податкові  зобов'язання з різними датами виникнення та погашення.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"Фінансова допомога на зворотній основі", оскільки умови договору передбачають її погашення за пред'явленням вимоги позичальника.</w:t>
      </w: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зобов'язання та забезпечення емiтента" (розділ І глава 4) не містить інформацію про  дати виникнення та погашення в рядку "Інші зобов'язання та забезпечення", оскільки включає в себе різні зобов'язання та забезпечення з різними датами виникнення та погашення.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обсяги виробництва та реалiзацiї основних видiв продукцiї"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собiвартiсть реалiзованої продукцiї"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Глава 5 розділу І Звіту "Вiдомостi про участь в iнших юридичних особах" не розкрита особою у складі річного звіту через те, що протягом звітного періоду та на кінець звітного періоду особа не мала участі в інших юридичних особах.</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Глава 6 розділу І  "Iнформацiя про вiдокремленi пiдроздiл" не розкрита особою у складі річного звіту через те, що на кінець звітного періоду особа не мала відокремлених підрозділів.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Глава 2 розділу ІІ Звіту  "Iнформацiя щодо змiни прав на акцiї" не розкрита особою у складі річного звіту через те, що протягом звітного періоду особа не мала випадків змін прав на акції, а саме: фактів зміни акціонерів, яким належать голосуючі акції, розмір пакета яких стає більшим, меншим або рівним пороговому значенню пакета акцій, не було; фактів зміни осіб, яким належить право голосу за акціями, сумарна кількість прав за якими стає більшою, меншою або рівною пороговому значенню пакета акцій, не було; фактів зміни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було.</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облiгацiї",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облігацій.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iншi цiннi папери",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інших цінних паперів, крім акцій.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деривативнi цiннi папери",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деривативних цінних паперів.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lastRenderedPageBreak/>
        <w:t>"Iнформацiя про забезпечення випуску боргових цiнних паперiв",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зареєстованих випусків боргових цінних паперів, в тому числі таких, за якими надається забезпечення.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цільових корпоративних  облігацій, виконання зобов'язань за якими здiйснюється шляхом об'єкта (частини об'єкта) житлового будiвництва.</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придбання власних акцiй протягом звiтного перiоду", що міститься в главі 3 розділу ІІ Звіту,  не розкрита особою у складі річного звіту через те, що протягом звітний період особа не мала випадків придбання власних акцiй.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про наявність у власності працівників особи цінних паперів (крім акцій) такої особи", що міститься в главі 3 розділу ІІ Звіту, не наводиться, оскільки особа не має інших, крім акцій, зареєстрованих випусків цінних паперів.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будь-яких обмеженнь щодо обiгу цiнних паперiв особи, в тому числi необхiднiсть отримання вiд особи або iнших власникiв цiнних паперiв згоди на вiдчуження таких цiнних паперiв.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осiб, що володiють 5 i бiльше вiдсотками акцiй особи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Вiдомостi про змiну акцiонерiв, яким належать голосуючi акцiї, розмiр пакета яких стає бiльшим, меншим або рiвним пороговому значенню пакета акцiй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Вiдомостi про змiну осiб, яким належить право голосу за акцiями, сумарна кiлькiсть прав за якими стає більшою, меншою або дорівнює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про зміну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Складова змісту "Аудиторський звіт до річної фінансової звітності" (містить в т.ч. Довідку щодо відомостей про аудиторський звіт щодо фінансової звітності за звітний рік) (глава 3 розділу ІІІ Звіту) не розкрита особою у складі річного звіту через те, що аудит фінансової звітності приватним акціонерним товариством не проводився.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"Вiдомостi про вчинення значних правочинiв", що містяться в главі 5 розділу ІІІ, а також звіт про платежі на користь держави (глава 6 розділу ІІІ)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"Вiдомостi про вчинення правочинiв, щодо вчинення яких є заiнтересованiсть", що містяться в главі 5 розділу ІІІ Звіту, не розкриті особою у складі річного звіту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Глава 6 розділу ІІІ Звіту  "Звiт про платежi на користь держави" не розкрита особою у складі річного звіту через те, що особа не належить до суб'єктів господарювання, які здійснюють діяльність у видобувних галузях, відповідно до Закону України "Про забезпечення прозорості у видобувних галузях", або до  підприємств, що здійснюють заготівлю деревини і при цьому становлять суспільний інтерес, а також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п.5 "Рада директорів" таблиці 2 "Інформація про практику корпоративного управління особи, застосовувану понад визначені законодавством вимоги", що є складовою Звіту про корпоративне управління (глави 1 розділу IV)  не розкрита особою у складі річного звіту через те,  що протягом  звітного періоду та на кінець звітного періоду такий орган  не створено (не обрано).</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збори власникiв облiгацiй та загальний опис прийнятих на таких зборах рiшень", що є складовою Звіту про корпоративне управління (частина 3 п.1) глави 1 розділу IV)  не розкрита особою у складі річного звіту через те,  що протягом  звітного періоду та на кінець звітного періоду особа не була емітентом облігацій.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про проведені засідання комітетів ради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комітетів ради Товариство не має.</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"Інформація про проведені засідання комітетів колегіального виконавчого органу та загальний опис прийнятих рішень", що є складовою Звіту про корпоративне управління (частина 5 п.1) глави 1 розділу IV) не розкрита </w:t>
      </w:r>
      <w:r w:rsidRPr="002D586A">
        <w:rPr>
          <w:rFonts w:ascii="Times New Roman" w:hAnsi="Times New Roman"/>
          <w:sz w:val="20"/>
          <w:szCs w:val="20"/>
          <w:lang w:val="en-US"/>
        </w:rPr>
        <w:lastRenderedPageBreak/>
        <w:t>особою у складі річного звіту через те, що протягом звітного періоду та на кінець звітного періоду комітетів колегіального виконавчого органу Товариство не має.</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про одноосібний виконавчий орган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виконавчий органі у особи колегіальний - Правління.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про корпоративного секретаря, а також звіт щодо результатів його діяльності" (частина 6 п.1) глави 1 розділу IV) не розкрита, оскільки в особи відсутній корпоративний секретар.</w:t>
      </w: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полiтику розкриття iнформацiї особою", що міститься в Звіті про корпоративне управління (частина 12 п.1) глави 1 розділу IV) не розкрита особою у складі річного звіту через те, що протягом звітного періоду та на кінець звітного періоду особа не мала внутрішнього документу особи, в якому визначено полiтику розкриття iнформацiї особою.</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радника", що міститься в Звіті про корпоративне управління (частина 13 п.1) глави 1 розділу IV) не розкрита особою у складі річного звіту через те, що протягом звітного періоду та  на кінець звітного періоду особа не мала радника з корпоративних прав.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від суб'єкта аудиторської діяльності з урахуванням вимог, передбачених пунктом 45 Положення", що міститься в Звіті про корпоративне управління (частина 14 п.1) глави 1 розділу IV) не розкрита особою у складі річного звіту через те, що вимоги цього пункту не застосовуються до приватних акціонерних товариств, крім тих, які є підприємствами, що становлять суспільний інтерес.</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передбачена законодавством про дiяльнiсть та регулювання дiяльностi на ринку фiнансових послуг" , що міститься в Звіті про корпоративне управління (частина 15 п.1) глави 1 розділу IV), не розкрита особою у складі річного звіту через те, що на кінець звітного періоду особа не є фінансовою установою.</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"Звiт про сталий розвиток" (п.2) глави 1 розділу IV) не розкрита особою у складі річного звіту на підставі пп.6 п.42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 а саме через те, що особа не є: 1) публічним акціонерним товариством; 2) підприємством, що становить суспільний інтерес; 3) приватним акціонерним товариством 100 відсотків акцій прямо або опосередковано належать державі; 4) емітентом,  інших цінних паперів (крім акцій), щодо яких здійснено публічну пропозицію та/або цінні папери яких допущені до торгів на регульованому фондовому ринку.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щодо наявності в структурі власності емітента фізичних осіб, які мають громадянство іноземної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структурі власності емітента, складеній згідно з вимогами законодавства, відсутні фізичні особи, які мають громадянство іноземної держави зони ризику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щодо наявності в структурі власності емітента фізичних осіб, постійним місцем проживання яких є іноземні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структурі власності емітента відсутні фізичні особи, постійним місцем проживання яких є іноземні держави зони ризику.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структурі власності емітента відсутні юридичні особи, місцем реєстрації яких є іноземні держави зони ризику.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"Перелік засновників, акціонерів, учасників, що відноситься до інформації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w:t>
      </w:r>
      <w:r w:rsidRPr="002D586A">
        <w:rPr>
          <w:rFonts w:ascii="Times New Roman" w:hAnsi="Times New Roman"/>
          <w:sz w:val="20"/>
          <w:szCs w:val="20"/>
          <w:lang w:val="en-US"/>
        </w:rPr>
        <w:tab/>
        <w:t>відсутні в структурі власності емітента відсутні юридичні особи, місцем реєстрації яких є іноземні держави зони ризику.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щодо наявності в органах управління емітента фізичних осіб, які мають громадянство іноземної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органах управління емітента відсутні фізичні особи, які мають громадянство іноземної держави зони ризику.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щодо наявності у емітента ділових відносин з  клієнтами/контрагентами  держави зони ризику або  клієнтами/контрагентами , які контролюються державою зони ризику для клієнтів/контрагентів - юридичних осіб"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ділові відносини з контрагентами / клієнтами - юридичними особами держави зони ризику або контрагентами / клієнтами - юридичними особами, які контролюються державою зони ризику.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щодо наявності у емітента ділових відносин з  клієнтами/контрагентами  держави зони ризику або  клієнтами/контрагентами , які контролюються державою зони ризику для клієнтів/контрагентів - фізичних осіб"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ділові відносини з контрагентами / клієнтами - фізичними особами держави зони ризику або контрагентами / клієнтами - фізичними особами, які контролюються державою зони ризику.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lastRenderedPageBreak/>
        <w:t>"Інформація щодо розташування дочірніх компаній/підприємства, філій, представництв та/або інших відокремлених структурних підрозділів емітента на території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емітент не має дочірніх компаній / підприємств, філій, представництв та/або інших відокремлених структурних підрозділів на території держав зони ризику.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щодо наявності юридичних осіб засновником, учасником, акціонером яких є емітент разом з особами, визначеними пп.1-3 п.47 Положення"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"Перелік засновників, акціонерів, учасників, що відносяться до інформації щодо наявності юридичних осіб засновником, учасником, акціонером яких є емітент разом з особами, визначеними підпунктами 1-3 п.47 Положення"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щодо наявності у емітента корпоративних прав в юридичній особі, зареєстрованій в іноземній державі зони ризику" (складова  Звіту керівництва п.3 глави 1 розділу IV) не розкрита особою, оскільки  у емітента відсутні корпоративні права в юридичній особі, зареєстрованій в іноземній державі зони ризику.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щодо наявності у емітента цінних паперів (крім акцій) юридичної особи, яка зареєстрована в іноземній державі зони ризику" (складова  Звіту керівництва п.3 глави 1 розділу IV) не розкрита особою, оскількиу   у емітента відсутні цінні папери (крім акцій) юридичної особи, яка зареєстрована в іноземній державі зони ризику.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про корпоративні/акціонерні договори, які були б укладені акціонерами (учасниками) особи, яка наявна в особи" (глава 2 Розділу IV "Корпоративнi та iншi договори") не розкрита особою у складі річного звіту через те, що особа  не має інформацію про  корпоративні/акціонерні договори, які були б укладені акціонерами (учасниками) особи.</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про будь-які договори та/або правочини, умовою чинності яких є незмінність осіб, які здійснюють контроль над емітентом" (глава 2 Розділу IV "Корпоративнi та iншi договори") не розкрита особою у складі річного звіту через те, що особа  не має інформацію про  будь-які договори та/або правочини, умовою чинності яких є незмінність осіб, які здійснюють контроль над емітентом.</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"Інформація  про будь-які винагороди або компенсації, які мають бути виплачені посадовим особам емітента в разі їх звільнення" (глава 2 Розділу IV "Корпоративнi та iншi договори")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Перелік посилань на внутрішні документи особи, що розміщені на вебсайті особи не розкрита особою у складі річного звіту через те, що внутрішні документи особи не розміщалися на вебсайті особи.</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змiну прав власникiв депозитарних розписок за такими деривативними цiнними паперами у зв'язку зi змiною прав за акцiями, що є базовим активом таких деривативних цiнних паперiв" (складова  розділу V) не розкрита особою у складі річного звіту через те, що особа протягом звітного періоду та на кінець звітного періоду не мала акцій, що є базовим активом деривативних цiнних паперiв, а також не укладала деривативних контрактів та не здійснювала емісію деривативних цінних паперів.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випуски iпотечних облiгацiй"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розмiр iпотечного покриття та його спiввiдношення з розмiром (сумою) зобов'язань за iпотечними  облiгацiями з цим iпотечним покриттям"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замiн iпотечних активiв у складi iпотечного покриття, якi вiдбувались протягом звiтного пер"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замiни iпотечних активiв у складi iпотечного покриття або включення нових iпотечних активiв до складу iпотечного покриття (за кожним випуском iпотечних облiгацiй)"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"Вiдомостi про структуру iпотечного покриття iпотечних облiгацiй за видами iпотечних активiв та iнших активiв на кiнець звiтного перiоду"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"Вiдомостi щодо пiдстав виникнення у емiтента iпотечних облiгацiй прав на iпотечнi активи, якi складають iпотечне покриття за станом на кiнець звiтного року" (складова  "Iнформацiї щодо iпотечних облiгацiй - глава 1 </w:t>
      </w:r>
      <w:r w:rsidRPr="002D586A">
        <w:rPr>
          <w:rFonts w:ascii="Times New Roman" w:hAnsi="Times New Roman"/>
          <w:sz w:val="20"/>
          <w:szCs w:val="20"/>
          <w:lang w:val="en-US"/>
        </w:rPr>
        <w:lastRenderedPageBreak/>
        <w:t>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"Вiдомостi про замiну адмiнiстратора за випуском облiгацiй, управителя iпотечних активiв "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"Основнi вiдомостi про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випуски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осiб, що володiють сертифiкатами ФОН. Юридичнi особи власники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Складова змісту річної інформації "Iнформацiя про осiб, що володiють сертифiкатами ФОН. Фiзичнi особи власники сертифiкатiв ФОН" не розкрита особою у складі річного звіту через те, що за звітний період особа здійснювала емісії сертифікатів ФОН.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"Iнформацiя про осiб, що володiють сертифiкатами ФОН. Усього"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"Розрахунок вартостi чистих активiв ФОН (на кiнець звiтного перiоду)"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"Правила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 Розділі VI "Список посилань на регульовану інформацію, яка була розкрита протягом звітного року" не заповнюється глава 1 "Проміжна інформація", оскільки особа не розкриває проміжну інформацію відповідно до п.64 Положення НКЦПФР №608 від 06.06.2023.</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"Рiчна фiнансова звiтнiсть поручителя (страховика/гаранта), що здiйснює забезпечення випуску боргових цiнних паперiв" не розкрита особою у складі річного звіту через те, що протягом звітного періоду та на кінець звітного періоду особа не була поручителем (страховиком/гарантом) та не була емітентом боргових цінних паперів.</w:t>
      </w: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color w:val="000000"/>
          <w:sz w:val="24"/>
          <w:szCs w:val="24"/>
          <w:lang w:val="en-US"/>
        </w:rPr>
      </w:pPr>
      <w:r w:rsidRPr="002D586A">
        <w:rPr>
          <w:rFonts w:ascii="Times New Roman" w:hAnsi="Times New Roman"/>
          <w:b/>
          <w:color w:val="000000"/>
          <w:sz w:val="24"/>
          <w:szCs w:val="24"/>
        </w:rPr>
        <w:t>Зміст</w:t>
      </w:r>
      <w:r w:rsidRPr="002D586A">
        <w:rPr>
          <w:rFonts w:ascii="Times New Roman" w:hAnsi="Times New Roman"/>
          <w:b/>
          <w:color w:val="000000"/>
          <w:sz w:val="24"/>
          <w:szCs w:val="24"/>
          <w:vertAlign w:val="superscript"/>
        </w:rPr>
        <w:t xml:space="preserve"> </w:t>
      </w:r>
      <w:r w:rsidRPr="002D586A">
        <w:rPr>
          <w:rFonts w:ascii="Times New Roman" w:hAnsi="Times New Roman"/>
          <w:b/>
          <w:color w:val="000000"/>
          <w:sz w:val="24"/>
          <w:szCs w:val="24"/>
        </w:rPr>
        <w:t>до річного звіту</w:t>
      </w: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2D586A" w:rsidRDefault="002D586A">
      <w:pPr>
        <w:pStyle w:val="10"/>
        <w:tabs>
          <w:tab w:val="right" w:leader="dot" w:pos="9912"/>
        </w:tabs>
        <w:rPr>
          <w:noProof/>
        </w:rPr>
      </w:pPr>
      <w:r>
        <w:rPr>
          <w:rFonts w:ascii="Times New Roman" w:hAnsi="Times New Roman"/>
          <w:sz w:val="20"/>
          <w:szCs w:val="20"/>
          <w:lang w:val="en-US"/>
        </w:rPr>
        <w:fldChar w:fldCharType="begin"/>
      </w:r>
      <w:r>
        <w:rPr>
          <w:rFonts w:ascii="Times New Roman" w:hAnsi="Times New Roman"/>
          <w:sz w:val="20"/>
          <w:szCs w:val="20"/>
          <w:lang w:val="en-US"/>
        </w:rPr>
        <w:instrText xml:space="preserve"> TOC \o "1-9" \h \z \u </w:instrText>
      </w:r>
      <w:r>
        <w:rPr>
          <w:rFonts w:ascii="Times New Roman" w:hAnsi="Times New Roman"/>
          <w:sz w:val="20"/>
          <w:szCs w:val="20"/>
          <w:lang w:val="en-US"/>
        </w:rPr>
        <w:fldChar w:fldCharType="separate"/>
      </w:r>
      <w:hyperlink w:anchor="_Toc212190795" w:history="1">
        <w:r w:rsidRPr="009F5EDB">
          <w:rPr>
            <w:rStyle w:val="af"/>
            <w:rFonts w:ascii="Times New Roman" w:hAnsi="Times New Roman"/>
            <w:b/>
            <w:bCs/>
            <w:noProof/>
            <w:kern w:val="28"/>
          </w:rPr>
          <w:t>I. Загальна інформація</w:t>
        </w:r>
        <w:r>
          <w:rPr>
            <w:noProof/>
            <w:webHidden/>
          </w:rPr>
          <w:tab/>
        </w:r>
        <w:r>
          <w:rPr>
            <w:noProof/>
            <w:webHidden/>
          </w:rPr>
          <w:fldChar w:fldCharType="begin"/>
        </w:r>
        <w:r>
          <w:rPr>
            <w:noProof/>
            <w:webHidden/>
          </w:rPr>
          <w:instrText xml:space="preserve"> PAGEREF _Toc212190795 \h </w:instrText>
        </w:r>
        <w:r>
          <w:rPr>
            <w:noProof/>
            <w:webHidden/>
          </w:rPr>
        </w:r>
        <w:r>
          <w:rPr>
            <w:noProof/>
            <w:webHidden/>
          </w:rPr>
          <w:fldChar w:fldCharType="separate"/>
        </w:r>
        <w:r w:rsidR="00E423CE">
          <w:rPr>
            <w:noProof/>
            <w:webHidden/>
          </w:rPr>
          <w:t>7</w:t>
        </w:r>
        <w:r>
          <w:rPr>
            <w:noProof/>
            <w:webHidden/>
          </w:rPr>
          <w:fldChar w:fldCharType="end"/>
        </w:r>
      </w:hyperlink>
    </w:p>
    <w:p w:rsidR="002D586A" w:rsidRDefault="002D586A">
      <w:pPr>
        <w:pStyle w:val="10"/>
        <w:tabs>
          <w:tab w:val="right" w:leader="dot" w:pos="9912"/>
        </w:tabs>
        <w:rPr>
          <w:noProof/>
        </w:rPr>
      </w:pPr>
      <w:hyperlink w:anchor="_Toc212190796" w:history="1">
        <w:r w:rsidRPr="009F5EDB">
          <w:rPr>
            <w:rStyle w:val="af"/>
            <w:rFonts w:ascii="Times New Roman" w:hAnsi="Times New Roman"/>
            <w:b/>
            <w:bCs/>
            <w:noProof/>
            <w:kern w:val="28"/>
          </w:rPr>
          <w:t>1. Ідентифікаційні дані та загальна інформація</w:t>
        </w:r>
        <w:r>
          <w:rPr>
            <w:noProof/>
            <w:webHidden/>
          </w:rPr>
          <w:tab/>
        </w:r>
        <w:r>
          <w:rPr>
            <w:noProof/>
            <w:webHidden/>
          </w:rPr>
          <w:fldChar w:fldCharType="begin"/>
        </w:r>
        <w:r>
          <w:rPr>
            <w:noProof/>
            <w:webHidden/>
          </w:rPr>
          <w:instrText xml:space="preserve"> PAGEREF _Toc212190796 \h </w:instrText>
        </w:r>
        <w:r>
          <w:rPr>
            <w:noProof/>
            <w:webHidden/>
          </w:rPr>
        </w:r>
        <w:r>
          <w:rPr>
            <w:noProof/>
            <w:webHidden/>
          </w:rPr>
          <w:fldChar w:fldCharType="separate"/>
        </w:r>
        <w:r w:rsidR="00E423CE">
          <w:rPr>
            <w:noProof/>
            <w:webHidden/>
          </w:rPr>
          <w:t>7</w:t>
        </w:r>
        <w:r>
          <w:rPr>
            <w:noProof/>
            <w:webHidden/>
          </w:rPr>
          <w:fldChar w:fldCharType="end"/>
        </w:r>
      </w:hyperlink>
    </w:p>
    <w:p w:rsidR="002D586A" w:rsidRDefault="002D586A">
      <w:pPr>
        <w:pStyle w:val="10"/>
        <w:tabs>
          <w:tab w:val="right" w:leader="dot" w:pos="9912"/>
        </w:tabs>
        <w:rPr>
          <w:noProof/>
        </w:rPr>
      </w:pPr>
      <w:hyperlink w:anchor="_Toc212190797" w:history="1">
        <w:r w:rsidRPr="009F5EDB">
          <w:rPr>
            <w:rStyle w:val="af"/>
            <w:rFonts w:ascii="Times New Roman" w:hAnsi="Times New Roman"/>
            <w:b/>
            <w:bCs/>
            <w:noProof/>
            <w:kern w:val="28"/>
          </w:rPr>
          <w:t>2. Органи управління та посадові особи. Організаційна структ</w:t>
        </w:r>
        <w:r w:rsidRPr="009F5EDB">
          <w:rPr>
            <w:rStyle w:val="af"/>
            <w:rFonts w:ascii="Times New Roman" w:hAnsi="Times New Roman"/>
            <w:b/>
            <w:bCs/>
            <w:noProof/>
            <w:kern w:val="28"/>
          </w:rPr>
          <w:t>у</w:t>
        </w:r>
        <w:r w:rsidRPr="009F5EDB">
          <w:rPr>
            <w:rStyle w:val="af"/>
            <w:rFonts w:ascii="Times New Roman" w:hAnsi="Times New Roman"/>
            <w:b/>
            <w:bCs/>
            <w:noProof/>
            <w:kern w:val="28"/>
          </w:rPr>
          <w:t>ра</w:t>
        </w:r>
        <w:r>
          <w:rPr>
            <w:noProof/>
            <w:webHidden/>
          </w:rPr>
          <w:tab/>
        </w:r>
        <w:r>
          <w:rPr>
            <w:noProof/>
            <w:webHidden/>
          </w:rPr>
          <w:fldChar w:fldCharType="begin"/>
        </w:r>
        <w:r>
          <w:rPr>
            <w:noProof/>
            <w:webHidden/>
          </w:rPr>
          <w:instrText xml:space="preserve"> PAGEREF _Toc212190797 \h </w:instrText>
        </w:r>
        <w:r>
          <w:rPr>
            <w:noProof/>
            <w:webHidden/>
          </w:rPr>
        </w:r>
        <w:r>
          <w:rPr>
            <w:noProof/>
            <w:webHidden/>
          </w:rPr>
          <w:fldChar w:fldCharType="separate"/>
        </w:r>
        <w:r w:rsidR="00E423CE">
          <w:rPr>
            <w:noProof/>
            <w:webHidden/>
          </w:rPr>
          <w:t>9</w:t>
        </w:r>
        <w:r>
          <w:rPr>
            <w:noProof/>
            <w:webHidden/>
          </w:rPr>
          <w:fldChar w:fldCharType="end"/>
        </w:r>
      </w:hyperlink>
    </w:p>
    <w:p w:rsidR="002D586A" w:rsidRDefault="002D586A">
      <w:pPr>
        <w:pStyle w:val="10"/>
        <w:tabs>
          <w:tab w:val="right" w:leader="dot" w:pos="9912"/>
        </w:tabs>
        <w:rPr>
          <w:noProof/>
        </w:rPr>
      </w:pPr>
      <w:hyperlink w:anchor="_Toc212190798" w:history="1">
        <w:r w:rsidRPr="009F5EDB">
          <w:rPr>
            <w:rStyle w:val="af"/>
            <w:rFonts w:ascii="Times New Roman" w:hAnsi="Times New Roman"/>
            <w:b/>
            <w:bCs/>
            <w:noProof/>
            <w:kern w:val="28"/>
            <w:lang w:val="ru-RU"/>
          </w:rPr>
          <w:t xml:space="preserve">3. </w:t>
        </w:r>
        <w:r w:rsidRPr="009F5EDB">
          <w:rPr>
            <w:rStyle w:val="af"/>
            <w:rFonts w:ascii="Times New Roman" w:hAnsi="Times New Roman"/>
            <w:b/>
            <w:bCs/>
            <w:noProof/>
            <w:kern w:val="28"/>
          </w:rPr>
          <w:t>Структура власності</w:t>
        </w:r>
        <w:r>
          <w:rPr>
            <w:noProof/>
            <w:webHidden/>
          </w:rPr>
          <w:tab/>
        </w:r>
        <w:r>
          <w:rPr>
            <w:noProof/>
            <w:webHidden/>
          </w:rPr>
          <w:fldChar w:fldCharType="begin"/>
        </w:r>
        <w:r>
          <w:rPr>
            <w:noProof/>
            <w:webHidden/>
          </w:rPr>
          <w:instrText xml:space="preserve"> PAGEREF _Toc212190798 \h </w:instrText>
        </w:r>
        <w:r>
          <w:rPr>
            <w:noProof/>
            <w:webHidden/>
          </w:rPr>
        </w:r>
        <w:r>
          <w:rPr>
            <w:noProof/>
            <w:webHidden/>
          </w:rPr>
          <w:fldChar w:fldCharType="separate"/>
        </w:r>
        <w:r w:rsidR="00E423CE">
          <w:rPr>
            <w:noProof/>
            <w:webHidden/>
          </w:rPr>
          <w:t>14</w:t>
        </w:r>
        <w:r>
          <w:rPr>
            <w:noProof/>
            <w:webHidden/>
          </w:rPr>
          <w:fldChar w:fldCharType="end"/>
        </w:r>
      </w:hyperlink>
    </w:p>
    <w:p w:rsidR="002D586A" w:rsidRDefault="002D586A">
      <w:pPr>
        <w:pStyle w:val="10"/>
        <w:tabs>
          <w:tab w:val="right" w:leader="dot" w:pos="9912"/>
        </w:tabs>
        <w:rPr>
          <w:noProof/>
        </w:rPr>
      </w:pPr>
      <w:hyperlink w:anchor="_Toc212190799" w:history="1">
        <w:r w:rsidRPr="009F5EDB">
          <w:rPr>
            <w:rStyle w:val="af"/>
            <w:rFonts w:ascii="Times New Roman" w:hAnsi="Times New Roman"/>
            <w:b/>
            <w:bCs/>
            <w:noProof/>
            <w:kern w:val="28"/>
            <w:lang w:val="ru-RU"/>
          </w:rPr>
          <w:t xml:space="preserve">4. </w:t>
        </w:r>
        <w:r w:rsidRPr="009F5EDB">
          <w:rPr>
            <w:rStyle w:val="af"/>
            <w:rFonts w:ascii="Times New Roman" w:hAnsi="Times New Roman"/>
            <w:b/>
            <w:bCs/>
            <w:noProof/>
            <w:kern w:val="28"/>
          </w:rPr>
          <w:t>Опис господарської та фінансової діяльності</w:t>
        </w:r>
        <w:r>
          <w:rPr>
            <w:noProof/>
            <w:webHidden/>
          </w:rPr>
          <w:tab/>
        </w:r>
        <w:r>
          <w:rPr>
            <w:noProof/>
            <w:webHidden/>
          </w:rPr>
          <w:fldChar w:fldCharType="begin"/>
        </w:r>
        <w:r>
          <w:rPr>
            <w:noProof/>
            <w:webHidden/>
          </w:rPr>
          <w:instrText xml:space="preserve"> PAGEREF _Toc212190799 \h </w:instrText>
        </w:r>
        <w:r>
          <w:rPr>
            <w:noProof/>
            <w:webHidden/>
          </w:rPr>
        </w:r>
        <w:r>
          <w:rPr>
            <w:noProof/>
            <w:webHidden/>
          </w:rPr>
          <w:fldChar w:fldCharType="separate"/>
        </w:r>
        <w:r w:rsidR="00E423CE">
          <w:rPr>
            <w:noProof/>
            <w:webHidden/>
          </w:rPr>
          <w:t>14</w:t>
        </w:r>
        <w:r>
          <w:rPr>
            <w:noProof/>
            <w:webHidden/>
          </w:rPr>
          <w:fldChar w:fldCharType="end"/>
        </w:r>
      </w:hyperlink>
    </w:p>
    <w:p w:rsidR="002D586A" w:rsidRDefault="002D586A">
      <w:pPr>
        <w:pStyle w:val="10"/>
        <w:tabs>
          <w:tab w:val="right" w:leader="dot" w:pos="9912"/>
        </w:tabs>
        <w:rPr>
          <w:noProof/>
        </w:rPr>
      </w:pPr>
      <w:hyperlink w:anchor="_Toc212190800" w:history="1">
        <w:r w:rsidRPr="009F5EDB">
          <w:rPr>
            <w:rStyle w:val="af"/>
            <w:rFonts w:ascii="Times New Roman" w:hAnsi="Times New Roman"/>
            <w:b/>
            <w:bCs/>
            <w:noProof/>
            <w:kern w:val="28"/>
          </w:rPr>
          <w:t>II. Інформація щодо капіталу та цінних паперів</w:t>
        </w:r>
        <w:r>
          <w:rPr>
            <w:noProof/>
            <w:webHidden/>
          </w:rPr>
          <w:tab/>
        </w:r>
        <w:r>
          <w:rPr>
            <w:noProof/>
            <w:webHidden/>
          </w:rPr>
          <w:fldChar w:fldCharType="begin"/>
        </w:r>
        <w:r>
          <w:rPr>
            <w:noProof/>
            <w:webHidden/>
          </w:rPr>
          <w:instrText xml:space="preserve"> PAGEREF _Toc212190800 \h </w:instrText>
        </w:r>
        <w:r>
          <w:rPr>
            <w:noProof/>
            <w:webHidden/>
          </w:rPr>
        </w:r>
        <w:r>
          <w:rPr>
            <w:noProof/>
            <w:webHidden/>
          </w:rPr>
          <w:fldChar w:fldCharType="separate"/>
        </w:r>
        <w:r w:rsidR="00E423CE">
          <w:rPr>
            <w:noProof/>
            <w:webHidden/>
          </w:rPr>
          <w:t>21</w:t>
        </w:r>
        <w:r>
          <w:rPr>
            <w:noProof/>
            <w:webHidden/>
          </w:rPr>
          <w:fldChar w:fldCharType="end"/>
        </w:r>
      </w:hyperlink>
    </w:p>
    <w:p w:rsidR="002D586A" w:rsidRDefault="002D586A">
      <w:pPr>
        <w:pStyle w:val="10"/>
        <w:tabs>
          <w:tab w:val="right" w:leader="dot" w:pos="9912"/>
        </w:tabs>
        <w:rPr>
          <w:noProof/>
        </w:rPr>
      </w:pPr>
      <w:hyperlink w:anchor="_Toc212190801" w:history="1">
        <w:r w:rsidRPr="009F5EDB">
          <w:rPr>
            <w:rStyle w:val="af"/>
            <w:rFonts w:ascii="Times New Roman" w:hAnsi="Times New Roman"/>
            <w:b/>
            <w:bCs/>
            <w:noProof/>
            <w:kern w:val="28"/>
          </w:rPr>
          <w:t>1. Структура капіталу</w:t>
        </w:r>
        <w:r>
          <w:rPr>
            <w:noProof/>
            <w:webHidden/>
          </w:rPr>
          <w:tab/>
        </w:r>
        <w:r>
          <w:rPr>
            <w:noProof/>
            <w:webHidden/>
          </w:rPr>
          <w:fldChar w:fldCharType="begin"/>
        </w:r>
        <w:r>
          <w:rPr>
            <w:noProof/>
            <w:webHidden/>
          </w:rPr>
          <w:instrText xml:space="preserve"> PAGEREF _Toc212190801 \h </w:instrText>
        </w:r>
        <w:r>
          <w:rPr>
            <w:noProof/>
            <w:webHidden/>
          </w:rPr>
        </w:r>
        <w:r>
          <w:rPr>
            <w:noProof/>
            <w:webHidden/>
          </w:rPr>
          <w:fldChar w:fldCharType="separate"/>
        </w:r>
        <w:r w:rsidR="00E423CE">
          <w:rPr>
            <w:noProof/>
            <w:webHidden/>
          </w:rPr>
          <w:t>21</w:t>
        </w:r>
        <w:r>
          <w:rPr>
            <w:noProof/>
            <w:webHidden/>
          </w:rPr>
          <w:fldChar w:fldCharType="end"/>
        </w:r>
      </w:hyperlink>
    </w:p>
    <w:p w:rsidR="002D586A" w:rsidRDefault="002D586A">
      <w:pPr>
        <w:pStyle w:val="10"/>
        <w:tabs>
          <w:tab w:val="right" w:leader="dot" w:pos="9912"/>
        </w:tabs>
        <w:rPr>
          <w:noProof/>
        </w:rPr>
      </w:pPr>
      <w:hyperlink w:anchor="_Toc212190802" w:history="1">
        <w:r w:rsidRPr="009F5EDB">
          <w:rPr>
            <w:rStyle w:val="af"/>
            <w:rFonts w:ascii="Times New Roman" w:hAnsi="Times New Roman"/>
            <w:b/>
            <w:bCs/>
            <w:noProof/>
            <w:kern w:val="28"/>
          </w:rPr>
          <w:t>3. Цінні папери</w:t>
        </w:r>
        <w:r>
          <w:rPr>
            <w:noProof/>
            <w:webHidden/>
          </w:rPr>
          <w:tab/>
        </w:r>
        <w:r>
          <w:rPr>
            <w:noProof/>
            <w:webHidden/>
          </w:rPr>
          <w:fldChar w:fldCharType="begin"/>
        </w:r>
        <w:r>
          <w:rPr>
            <w:noProof/>
            <w:webHidden/>
          </w:rPr>
          <w:instrText xml:space="preserve"> PAGEREF _Toc212190802 \h </w:instrText>
        </w:r>
        <w:r>
          <w:rPr>
            <w:noProof/>
            <w:webHidden/>
          </w:rPr>
        </w:r>
        <w:r>
          <w:rPr>
            <w:noProof/>
            <w:webHidden/>
          </w:rPr>
          <w:fldChar w:fldCharType="separate"/>
        </w:r>
        <w:r w:rsidR="00E423CE">
          <w:rPr>
            <w:noProof/>
            <w:webHidden/>
          </w:rPr>
          <w:t>25</w:t>
        </w:r>
        <w:r>
          <w:rPr>
            <w:noProof/>
            <w:webHidden/>
          </w:rPr>
          <w:fldChar w:fldCharType="end"/>
        </w:r>
      </w:hyperlink>
    </w:p>
    <w:p w:rsidR="002D586A" w:rsidRDefault="002D586A">
      <w:pPr>
        <w:pStyle w:val="10"/>
        <w:tabs>
          <w:tab w:val="right" w:leader="dot" w:pos="9912"/>
        </w:tabs>
        <w:rPr>
          <w:noProof/>
        </w:rPr>
      </w:pPr>
      <w:hyperlink w:anchor="_Toc212190803" w:history="1">
        <w:r w:rsidRPr="009F5EDB">
          <w:rPr>
            <w:rStyle w:val="af"/>
            <w:rFonts w:ascii="Times New Roman" w:hAnsi="Times New Roman"/>
            <w:b/>
            <w:bCs/>
            <w:noProof/>
            <w:kern w:val="28"/>
            <w:lang w:val="en-US"/>
          </w:rPr>
          <w:t xml:space="preserve">III. </w:t>
        </w:r>
        <w:r w:rsidRPr="009F5EDB">
          <w:rPr>
            <w:rStyle w:val="af"/>
            <w:rFonts w:ascii="Times New Roman" w:hAnsi="Times New Roman"/>
            <w:b/>
            <w:bCs/>
            <w:noProof/>
            <w:kern w:val="28"/>
          </w:rPr>
          <w:t>Фінансова ін</w:t>
        </w:r>
        <w:r w:rsidRPr="009F5EDB">
          <w:rPr>
            <w:rStyle w:val="af"/>
            <w:rFonts w:ascii="Times New Roman" w:hAnsi="Times New Roman"/>
            <w:b/>
            <w:bCs/>
            <w:noProof/>
            <w:kern w:val="28"/>
          </w:rPr>
          <w:t>ф</w:t>
        </w:r>
        <w:r w:rsidRPr="009F5EDB">
          <w:rPr>
            <w:rStyle w:val="af"/>
            <w:rFonts w:ascii="Times New Roman" w:hAnsi="Times New Roman"/>
            <w:b/>
            <w:bCs/>
            <w:noProof/>
            <w:kern w:val="28"/>
          </w:rPr>
          <w:t>ормація</w:t>
        </w:r>
        <w:r>
          <w:rPr>
            <w:noProof/>
            <w:webHidden/>
          </w:rPr>
          <w:tab/>
        </w:r>
        <w:r>
          <w:rPr>
            <w:noProof/>
            <w:webHidden/>
          </w:rPr>
          <w:fldChar w:fldCharType="begin"/>
        </w:r>
        <w:r>
          <w:rPr>
            <w:noProof/>
            <w:webHidden/>
          </w:rPr>
          <w:instrText xml:space="preserve"> PAGEREF _Toc212190803 \h </w:instrText>
        </w:r>
        <w:r>
          <w:rPr>
            <w:noProof/>
            <w:webHidden/>
          </w:rPr>
        </w:r>
        <w:r>
          <w:rPr>
            <w:noProof/>
            <w:webHidden/>
          </w:rPr>
          <w:fldChar w:fldCharType="separate"/>
        </w:r>
        <w:r w:rsidR="00E423CE">
          <w:rPr>
            <w:noProof/>
            <w:webHidden/>
          </w:rPr>
          <w:t>27</w:t>
        </w:r>
        <w:r>
          <w:rPr>
            <w:noProof/>
            <w:webHidden/>
          </w:rPr>
          <w:fldChar w:fldCharType="end"/>
        </w:r>
      </w:hyperlink>
    </w:p>
    <w:p w:rsidR="002D586A" w:rsidRDefault="002D586A">
      <w:pPr>
        <w:pStyle w:val="10"/>
        <w:tabs>
          <w:tab w:val="right" w:leader="dot" w:pos="9912"/>
        </w:tabs>
        <w:rPr>
          <w:noProof/>
        </w:rPr>
      </w:pPr>
      <w:hyperlink w:anchor="_Toc212190804" w:history="1">
        <w:r w:rsidRPr="009F5EDB">
          <w:rPr>
            <w:rStyle w:val="af"/>
            <w:rFonts w:ascii="Times New Roman" w:hAnsi="Times New Roman"/>
            <w:b/>
            <w:bCs/>
            <w:noProof/>
            <w:kern w:val="32"/>
          </w:rPr>
          <w:t>1. Інформація про розмір доходу за </w:t>
        </w:r>
        <w:r w:rsidRPr="009F5EDB">
          <w:rPr>
            <w:rStyle w:val="af"/>
            <w:rFonts w:ascii="Times New Roman" w:hAnsi="Times New Roman"/>
            <w:b/>
            <w:bCs/>
            <w:noProof/>
            <w:kern w:val="32"/>
          </w:rPr>
          <w:t>в</w:t>
        </w:r>
        <w:r w:rsidRPr="009F5EDB">
          <w:rPr>
            <w:rStyle w:val="af"/>
            <w:rFonts w:ascii="Times New Roman" w:hAnsi="Times New Roman"/>
            <w:b/>
            <w:bCs/>
            <w:noProof/>
            <w:kern w:val="32"/>
          </w:rPr>
          <w:t>идами діяльності особи</w:t>
        </w:r>
        <w:r>
          <w:rPr>
            <w:noProof/>
            <w:webHidden/>
          </w:rPr>
          <w:tab/>
        </w:r>
        <w:r>
          <w:rPr>
            <w:noProof/>
            <w:webHidden/>
          </w:rPr>
          <w:fldChar w:fldCharType="begin"/>
        </w:r>
        <w:r>
          <w:rPr>
            <w:noProof/>
            <w:webHidden/>
          </w:rPr>
          <w:instrText xml:space="preserve"> PAGEREF _Toc212190804 \h </w:instrText>
        </w:r>
        <w:r>
          <w:rPr>
            <w:noProof/>
            <w:webHidden/>
          </w:rPr>
        </w:r>
        <w:r>
          <w:rPr>
            <w:noProof/>
            <w:webHidden/>
          </w:rPr>
          <w:fldChar w:fldCharType="separate"/>
        </w:r>
        <w:r w:rsidR="00E423CE">
          <w:rPr>
            <w:noProof/>
            <w:webHidden/>
          </w:rPr>
          <w:t>27</w:t>
        </w:r>
        <w:r>
          <w:rPr>
            <w:noProof/>
            <w:webHidden/>
          </w:rPr>
          <w:fldChar w:fldCharType="end"/>
        </w:r>
      </w:hyperlink>
    </w:p>
    <w:p w:rsidR="002D586A" w:rsidRDefault="002D586A">
      <w:pPr>
        <w:pStyle w:val="10"/>
        <w:tabs>
          <w:tab w:val="right" w:leader="dot" w:pos="9912"/>
        </w:tabs>
        <w:rPr>
          <w:noProof/>
        </w:rPr>
      </w:pPr>
      <w:hyperlink w:anchor="_Toc212190805" w:history="1">
        <w:r w:rsidRPr="009F5EDB">
          <w:rPr>
            <w:rStyle w:val="af"/>
            <w:rFonts w:ascii="Times New Roman" w:hAnsi="Times New Roman"/>
            <w:b/>
            <w:bCs/>
            <w:noProof/>
            <w:kern w:val="28"/>
            <w:lang w:val="en-US"/>
          </w:rPr>
          <w:t>2. Річна</w:t>
        </w:r>
        <w:r w:rsidRPr="009F5EDB">
          <w:rPr>
            <w:rStyle w:val="af"/>
            <w:rFonts w:ascii="Times New Roman" w:hAnsi="Times New Roman"/>
            <w:b/>
            <w:bCs/>
            <w:noProof/>
            <w:kern w:val="28"/>
          </w:rPr>
          <w:t xml:space="preserve"> фінансова звітність</w:t>
        </w:r>
        <w:r>
          <w:rPr>
            <w:noProof/>
            <w:webHidden/>
          </w:rPr>
          <w:tab/>
        </w:r>
        <w:r>
          <w:rPr>
            <w:noProof/>
            <w:webHidden/>
          </w:rPr>
          <w:fldChar w:fldCharType="begin"/>
        </w:r>
        <w:r>
          <w:rPr>
            <w:noProof/>
            <w:webHidden/>
          </w:rPr>
          <w:instrText xml:space="preserve"> PAGEREF _Toc212190805 \h </w:instrText>
        </w:r>
        <w:r>
          <w:rPr>
            <w:noProof/>
            <w:webHidden/>
          </w:rPr>
        </w:r>
        <w:r>
          <w:rPr>
            <w:noProof/>
            <w:webHidden/>
          </w:rPr>
          <w:fldChar w:fldCharType="separate"/>
        </w:r>
        <w:r w:rsidR="00E423CE">
          <w:rPr>
            <w:noProof/>
            <w:webHidden/>
          </w:rPr>
          <w:t>28</w:t>
        </w:r>
        <w:r>
          <w:rPr>
            <w:noProof/>
            <w:webHidden/>
          </w:rPr>
          <w:fldChar w:fldCharType="end"/>
        </w:r>
      </w:hyperlink>
    </w:p>
    <w:p w:rsidR="002D586A" w:rsidRDefault="002D586A">
      <w:pPr>
        <w:pStyle w:val="10"/>
        <w:tabs>
          <w:tab w:val="right" w:leader="dot" w:pos="9912"/>
        </w:tabs>
        <w:rPr>
          <w:noProof/>
        </w:rPr>
      </w:pPr>
      <w:hyperlink w:anchor="_Toc212190806" w:history="1">
        <w:r w:rsidRPr="009F5EDB">
          <w:rPr>
            <w:rStyle w:val="af"/>
            <w:rFonts w:ascii="Times New Roman" w:hAnsi="Times New Roman"/>
            <w:b/>
            <w:bCs/>
            <w:noProof/>
            <w:kern w:val="28"/>
            <w:lang w:val="en-US"/>
          </w:rPr>
          <w:t>4. Твердження щодо річної інформації</w:t>
        </w:r>
        <w:r>
          <w:rPr>
            <w:noProof/>
            <w:webHidden/>
          </w:rPr>
          <w:tab/>
        </w:r>
        <w:r>
          <w:rPr>
            <w:noProof/>
            <w:webHidden/>
          </w:rPr>
          <w:fldChar w:fldCharType="begin"/>
        </w:r>
        <w:r>
          <w:rPr>
            <w:noProof/>
            <w:webHidden/>
          </w:rPr>
          <w:instrText xml:space="preserve"> PAGEREF _Toc212190806 \h </w:instrText>
        </w:r>
        <w:r>
          <w:rPr>
            <w:noProof/>
            <w:webHidden/>
          </w:rPr>
        </w:r>
        <w:r>
          <w:rPr>
            <w:noProof/>
            <w:webHidden/>
          </w:rPr>
          <w:fldChar w:fldCharType="separate"/>
        </w:r>
        <w:r w:rsidR="00E423CE">
          <w:rPr>
            <w:noProof/>
            <w:webHidden/>
          </w:rPr>
          <w:t>28</w:t>
        </w:r>
        <w:r>
          <w:rPr>
            <w:noProof/>
            <w:webHidden/>
          </w:rPr>
          <w:fldChar w:fldCharType="end"/>
        </w:r>
      </w:hyperlink>
    </w:p>
    <w:p w:rsidR="002D586A" w:rsidRDefault="002D586A">
      <w:pPr>
        <w:pStyle w:val="10"/>
        <w:tabs>
          <w:tab w:val="right" w:leader="dot" w:pos="9912"/>
        </w:tabs>
        <w:rPr>
          <w:noProof/>
        </w:rPr>
      </w:pPr>
      <w:hyperlink w:anchor="_Toc212190807" w:history="1">
        <w:r w:rsidRPr="009F5EDB">
          <w:rPr>
            <w:rStyle w:val="af"/>
            <w:rFonts w:ascii="Times New Roman" w:hAnsi="Times New Roman"/>
            <w:b/>
            <w:bCs/>
            <w:noProof/>
            <w:kern w:val="28"/>
          </w:rPr>
          <w:t>5. Значні правочини та правочини із заінтересованістю</w:t>
        </w:r>
        <w:r>
          <w:rPr>
            <w:noProof/>
            <w:webHidden/>
          </w:rPr>
          <w:tab/>
        </w:r>
        <w:r>
          <w:rPr>
            <w:noProof/>
            <w:webHidden/>
          </w:rPr>
          <w:fldChar w:fldCharType="begin"/>
        </w:r>
        <w:r>
          <w:rPr>
            <w:noProof/>
            <w:webHidden/>
          </w:rPr>
          <w:instrText xml:space="preserve"> PAGEREF _Toc212190807 \h </w:instrText>
        </w:r>
        <w:r>
          <w:rPr>
            <w:noProof/>
            <w:webHidden/>
          </w:rPr>
        </w:r>
        <w:r>
          <w:rPr>
            <w:noProof/>
            <w:webHidden/>
          </w:rPr>
          <w:fldChar w:fldCharType="separate"/>
        </w:r>
        <w:r w:rsidR="00E423CE">
          <w:rPr>
            <w:noProof/>
            <w:webHidden/>
          </w:rPr>
          <w:t>29</w:t>
        </w:r>
        <w:r>
          <w:rPr>
            <w:noProof/>
            <w:webHidden/>
          </w:rPr>
          <w:fldChar w:fldCharType="end"/>
        </w:r>
      </w:hyperlink>
    </w:p>
    <w:p w:rsidR="002D586A" w:rsidRDefault="002D586A">
      <w:pPr>
        <w:pStyle w:val="10"/>
        <w:tabs>
          <w:tab w:val="right" w:leader="dot" w:pos="9912"/>
        </w:tabs>
        <w:rPr>
          <w:noProof/>
        </w:rPr>
      </w:pPr>
      <w:hyperlink w:anchor="_Toc212190808" w:history="1">
        <w:r w:rsidRPr="009F5EDB">
          <w:rPr>
            <w:rStyle w:val="af"/>
            <w:rFonts w:ascii="Times New Roman" w:hAnsi="Times New Roman"/>
            <w:b/>
            <w:bCs/>
            <w:noProof/>
            <w:kern w:val="28"/>
          </w:rPr>
          <w:t>IV. Нефінансова інформація</w:t>
        </w:r>
        <w:r>
          <w:rPr>
            <w:noProof/>
            <w:webHidden/>
          </w:rPr>
          <w:tab/>
        </w:r>
        <w:r>
          <w:rPr>
            <w:noProof/>
            <w:webHidden/>
          </w:rPr>
          <w:fldChar w:fldCharType="begin"/>
        </w:r>
        <w:r>
          <w:rPr>
            <w:noProof/>
            <w:webHidden/>
          </w:rPr>
          <w:instrText xml:space="preserve"> PAGEREF _Toc212190808 \h </w:instrText>
        </w:r>
        <w:r>
          <w:rPr>
            <w:noProof/>
            <w:webHidden/>
          </w:rPr>
        </w:r>
        <w:r>
          <w:rPr>
            <w:noProof/>
            <w:webHidden/>
          </w:rPr>
          <w:fldChar w:fldCharType="separate"/>
        </w:r>
        <w:r w:rsidR="00E423CE">
          <w:rPr>
            <w:noProof/>
            <w:webHidden/>
          </w:rPr>
          <w:t>30</w:t>
        </w:r>
        <w:r>
          <w:rPr>
            <w:noProof/>
            <w:webHidden/>
          </w:rPr>
          <w:fldChar w:fldCharType="end"/>
        </w:r>
      </w:hyperlink>
    </w:p>
    <w:p w:rsidR="002D586A" w:rsidRDefault="002D586A">
      <w:pPr>
        <w:pStyle w:val="10"/>
        <w:tabs>
          <w:tab w:val="right" w:leader="dot" w:pos="9912"/>
        </w:tabs>
        <w:rPr>
          <w:noProof/>
        </w:rPr>
      </w:pPr>
      <w:hyperlink w:anchor="_Toc212190809" w:history="1">
        <w:r w:rsidRPr="009F5EDB">
          <w:rPr>
            <w:rStyle w:val="af"/>
            <w:rFonts w:ascii="Times New Roman" w:hAnsi="Times New Roman"/>
            <w:b/>
            <w:bCs/>
            <w:noProof/>
            <w:kern w:val="28"/>
          </w:rPr>
          <w:t>1. Звіт керівництва (звіт про упр</w:t>
        </w:r>
        <w:r w:rsidRPr="009F5EDB">
          <w:rPr>
            <w:rStyle w:val="af"/>
            <w:rFonts w:ascii="Times New Roman" w:hAnsi="Times New Roman"/>
            <w:b/>
            <w:bCs/>
            <w:noProof/>
            <w:kern w:val="28"/>
          </w:rPr>
          <w:t>а</w:t>
        </w:r>
        <w:r w:rsidRPr="009F5EDB">
          <w:rPr>
            <w:rStyle w:val="af"/>
            <w:rFonts w:ascii="Times New Roman" w:hAnsi="Times New Roman"/>
            <w:b/>
            <w:bCs/>
            <w:noProof/>
            <w:kern w:val="28"/>
          </w:rPr>
          <w:t>вління)</w:t>
        </w:r>
        <w:r>
          <w:rPr>
            <w:noProof/>
            <w:webHidden/>
          </w:rPr>
          <w:tab/>
        </w:r>
        <w:r>
          <w:rPr>
            <w:noProof/>
            <w:webHidden/>
          </w:rPr>
          <w:fldChar w:fldCharType="begin"/>
        </w:r>
        <w:r>
          <w:rPr>
            <w:noProof/>
            <w:webHidden/>
          </w:rPr>
          <w:instrText xml:space="preserve"> PAGEREF _Toc212190809 \h </w:instrText>
        </w:r>
        <w:r>
          <w:rPr>
            <w:noProof/>
            <w:webHidden/>
          </w:rPr>
        </w:r>
        <w:r>
          <w:rPr>
            <w:noProof/>
            <w:webHidden/>
          </w:rPr>
          <w:fldChar w:fldCharType="separate"/>
        </w:r>
        <w:r w:rsidR="00E423CE">
          <w:rPr>
            <w:noProof/>
            <w:webHidden/>
          </w:rPr>
          <w:t>30</w:t>
        </w:r>
        <w:r>
          <w:rPr>
            <w:noProof/>
            <w:webHidden/>
          </w:rPr>
          <w:fldChar w:fldCharType="end"/>
        </w:r>
      </w:hyperlink>
    </w:p>
    <w:p w:rsidR="002D586A" w:rsidRDefault="002D586A">
      <w:pPr>
        <w:pStyle w:val="10"/>
        <w:tabs>
          <w:tab w:val="right" w:leader="dot" w:pos="9912"/>
        </w:tabs>
        <w:rPr>
          <w:noProof/>
        </w:rPr>
      </w:pPr>
      <w:hyperlink w:anchor="_Toc212190810" w:history="1">
        <w:r w:rsidRPr="009F5EDB">
          <w:rPr>
            <w:rStyle w:val="af"/>
            <w:rFonts w:ascii="Times New Roman" w:hAnsi="Times New Roman"/>
            <w:b/>
            <w:noProof/>
            <w:lang w:val="ru-RU" w:eastAsia="en-US"/>
          </w:rPr>
          <w:t>1) звіт про корпоративне управління</w:t>
        </w:r>
        <w:r>
          <w:rPr>
            <w:noProof/>
            <w:webHidden/>
          </w:rPr>
          <w:tab/>
        </w:r>
        <w:r>
          <w:rPr>
            <w:noProof/>
            <w:webHidden/>
          </w:rPr>
          <w:fldChar w:fldCharType="begin"/>
        </w:r>
        <w:r>
          <w:rPr>
            <w:noProof/>
            <w:webHidden/>
          </w:rPr>
          <w:instrText xml:space="preserve"> PAGEREF _Toc212190810 \h </w:instrText>
        </w:r>
        <w:r>
          <w:rPr>
            <w:noProof/>
            <w:webHidden/>
          </w:rPr>
        </w:r>
        <w:r>
          <w:rPr>
            <w:noProof/>
            <w:webHidden/>
          </w:rPr>
          <w:fldChar w:fldCharType="separate"/>
        </w:r>
        <w:r w:rsidR="00E423CE">
          <w:rPr>
            <w:noProof/>
            <w:webHidden/>
          </w:rPr>
          <w:t>31</w:t>
        </w:r>
        <w:r>
          <w:rPr>
            <w:noProof/>
            <w:webHidden/>
          </w:rPr>
          <w:fldChar w:fldCharType="end"/>
        </w:r>
      </w:hyperlink>
    </w:p>
    <w:p w:rsidR="002D586A" w:rsidRDefault="002D586A">
      <w:pPr>
        <w:pStyle w:val="10"/>
        <w:tabs>
          <w:tab w:val="right" w:leader="dot" w:pos="9912"/>
        </w:tabs>
        <w:rPr>
          <w:noProof/>
        </w:rPr>
      </w:pPr>
      <w:hyperlink w:anchor="_Toc212190811" w:history="1">
        <w:r w:rsidRPr="009F5EDB">
          <w:rPr>
            <w:rStyle w:val="af"/>
            <w:rFonts w:ascii="Times New Roman" w:hAnsi="Times New Roman"/>
            <w:b/>
            <w:bCs/>
            <w:noProof/>
            <w:kern w:val="32"/>
          </w:rPr>
          <w:t>3. Дивідендна політика</w:t>
        </w:r>
        <w:r>
          <w:rPr>
            <w:noProof/>
            <w:webHidden/>
          </w:rPr>
          <w:tab/>
        </w:r>
        <w:r>
          <w:rPr>
            <w:noProof/>
            <w:webHidden/>
          </w:rPr>
          <w:fldChar w:fldCharType="begin"/>
        </w:r>
        <w:r>
          <w:rPr>
            <w:noProof/>
            <w:webHidden/>
          </w:rPr>
          <w:instrText xml:space="preserve"> PAGEREF _Toc212190811 \h </w:instrText>
        </w:r>
        <w:r>
          <w:rPr>
            <w:noProof/>
            <w:webHidden/>
          </w:rPr>
        </w:r>
        <w:r>
          <w:rPr>
            <w:noProof/>
            <w:webHidden/>
          </w:rPr>
          <w:fldChar w:fldCharType="separate"/>
        </w:r>
        <w:r w:rsidR="00E423CE">
          <w:rPr>
            <w:noProof/>
            <w:webHidden/>
          </w:rPr>
          <w:t>54</w:t>
        </w:r>
        <w:r>
          <w:rPr>
            <w:noProof/>
            <w:webHidden/>
          </w:rPr>
          <w:fldChar w:fldCharType="end"/>
        </w:r>
      </w:hyperlink>
    </w:p>
    <w:p w:rsidR="002D586A" w:rsidRDefault="002D586A">
      <w:pPr>
        <w:pStyle w:val="10"/>
        <w:tabs>
          <w:tab w:val="right" w:leader="dot" w:pos="9912"/>
        </w:tabs>
        <w:rPr>
          <w:noProof/>
        </w:rPr>
      </w:pPr>
      <w:hyperlink w:anchor="_Toc212190812" w:history="1">
        <w:r w:rsidRPr="009F5EDB">
          <w:rPr>
            <w:rStyle w:val="af"/>
            <w:rFonts w:ascii="Times New Roman" w:hAnsi="Times New Roman"/>
            <w:b/>
            <w:bCs/>
            <w:noProof/>
            <w:kern w:val="28"/>
          </w:rPr>
          <w:t>4. Дивіденди</w:t>
        </w:r>
        <w:r>
          <w:rPr>
            <w:noProof/>
            <w:webHidden/>
          </w:rPr>
          <w:tab/>
        </w:r>
        <w:r>
          <w:rPr>
            <w:noProof/>
            <w:webHidden/>
          </w:rPr>
          <w:fldChar w:fldCharType="begin"/>
        </w:r>
        <w:r>
          <w:rPr>
            <w:noProof/>
            <w:webHidden/>
          </w:rPr>
          <w:instrText xml:space="preserve"> PAGEREF _Toc212190812 \h </w:instrText>
        </w:r>
        <w:r>
          <w:rPr>
            <w:noProof/>
            <w:webHidden/>
          </w:rPr>
        </w:r>
        <w:r>
          <w:rPr>
            <w:noProof/>
            <w:webHidden/>
          </w:rPr>
          <w:fldChar w:fldCharType="separate"/>
        </w:r>
        <w:r w:rsidR="00E423CE">
          <w:rPr>
            <w:noProof/>
            <w:webHidden/>
          </w:rPr>
          <w:t>55</w:t>
        </w:r>
        <w:r>
          <w:rPr>
            <w:noProof/>
            <w:webHidden/>
          </w:rPr>
          <w:fldChar w:fldCharType="end"/>
        </w:r>
      </w:hyperlink>
    </w:p>
    <w:p w:rsidR="002D586A" w:rsidRDefault="002D586A">
      <w:pPr>
        <w:pStyle w:val="10"/>
        <w:tabs>
          <w:tab w:val="right" w:leader="dot" w:pos="9912"/>
        </w:tabs>
        <w:rPr>
          <w:noProof/>
        </w:rPr>
      </w:pPr>
      <w:hyperlink w:anchor="_Toc212190813" w:history="1">
        <w:r w:rsidRPr="009F5EDB">
          <w:rPr>
            <w:rStyle w:val="af"/>
            <w:rFonts w:ascii="Times New Roman" w:hAnsi="Times New Roman"/>
            <w:b/>
            <w:bCs/>
            <w:noProof/>
            <w:kern w:val="32"/>
          </w:rPr>
          <w:t>VI. Список посилань на регульовану інформацію,  яка була розкрита протягом звітного року</w:t>
        </w:r>
        <w:r>
          <w:rPr>
            <w:noProof/>
            <w:webHidden/>
          </w:rPr>
          <w:tab/>
        </w:r>
        <w:r>
          <w:rPr>
            <w:noProof/>
            <w:webHidden/>
          </w:rPr>
          <w:fldChar w:fldCharType="begin"/>
        </w:r>
        <w:r>
          <w:rPr>
            <w:noProof/>
            <w:webHidden/>
          </w:rPr>
          <w:instrText xml:space="preserve"> PAGEREF _Toc212190813 \h </w:instrText>
        </w:r>
        <w:r>
          <w:rPr>
            <w:noProof/>
            <w:webHidden/>
          </w:rPr>
        </w:r>
        <w:r>
          <w:rPr>
            <w:noProof/>
            <w:webHidden/>
          </w:rPr>
          <w:fldChar w:fldCharType="separate"/>
        </w:r>
        <w:r w:rsidR="00E423CE">
          <w:rPr>
            <w:noProof/>
            <w:webHidden/>
          </w:rPr>
          <w:t>57</w:t>
        </w:r>
        <w:r>
          <w:rPr>
            <w:noProof/>
            <w:webHidden/>
          </w:rPr>
          <w:fldChar w:fldCharType="end"/>
        </w:r>
      </w:hyperlink>
    </w:p>
    <w:p w:rsidR="002D586A" w:rsidRDefault="002D586A">
      <w:pPr>
        <w:pStyle w:val="10"/>
        <w:tabs>
          <w:tab w:val="right" w:leader="dot" w:pos="9912"/>
        </w:tabs>
        <w:rPr>
          <w:noProof/>
        </w:rPr>
      </w:pPr>
      <w:hyperlink w:anchor="_Toc212190814" w:history="1">
        <w:r w:rsidRPr="009F5EDB">
          <w:rPr>
            <w:rStyle w:val="af"/>
            <w:rFonts w:ascii="Times New Roman" w:hAnsi="Times New Roman"/>
            <w:b/>
            <w:bCs/>
            <w:noProof/>
            <w:kern w:val="32"/>
          </w:rPr>
          <w:t>1. Проміжна інформація</w:t>
        </w:r>
        <w:r>
          <w:rPr>
            <w:noProof/>
            <w:webHidden/>
          </w:rPr>
          <w:tab/>
        </w:r>
        <w:r>
          <w:rPr>
            <w:noProof/>
            <w:webHidden/>
          </w:rPr>
          <w:fldChar w:fldCharType="begin"/>
        </w:r>
        <w:r>
          <w:rPr>
            <w:noProof/>
            <w:webHidden/>
          </w:rPr>
          <w:instrText xml:space="preserve"> PAGEREF _Toc212190814 \h </w:instrText>
        </w:r>
        <w:r>
          <w:rPr>
            <w:noProof/>
            <w:webHidden/>
          </w:rPr>
        </w:r>
        <w:r>
          <w:rPr>
            <w:noProof/>
            <w:webHidden/>
          </w:rPr>
          <w:fldChar w:fldCharType="separate"/>
        </w:r>
        <w:r w:rsidR="00E423CE">
          <w:rPr>
            <w:noProof/>
            <w:webHidden/>
          </w:rPr>
          <w:t>57</w:t>
        </w:r>
        <w:r>
          <w:rPr>
            <w:noProof/>
            <w:webHidden/>
          </w:rPr>
          <w:fldChar w:fldCharType="end"/>
        </w:r>
      </w:hyperlink>
    </w:p>
    <w:p w:rsidR="002D586A" w:rsidRDefault="002D586A">
      <w:pPr>
        <w:pStyle w:val="10"/>
        <w:tabs>
          <w:tab w:val="right" w:leader="dot" w:pos="9912"/>
        </w:tabs>
        <w:rPr>
          <w:noProof/>
        </w:rPr>
      </w:pPr>
      <w:hyperlink w:anchor="_Toc212190815" w:history="1">
        <w:r w:rsidRPr="009F5EDB">
          <w:rPr>
            <w:rStyle w:val="af"/>
            <w:rFonts w:ascii="Times New Roman" w:hAnsi="Times New Roman"/>
            <w:b/>
            <w:bCs/>
            <w:noProof/>
            <w:kern w:val="32"/>
          </w:rPr>
          <w:t>2. Особлива інформація</w:t>
        </w:r>
        <w:r>
          <w:rPr>
            <w:noProof/>
            <w:webHidden/>
          </w:rPr>
          <w:tab/>
        </w:r>
        <w:r>
          <w:rPr>
            <w:noProof/>
            <w:webHidden/>
          </w:rPr>
          <w:fldChar w:fldCharType="begin"/>
        </w:r>
        <w:r>
          <w:rPr>
            <w:noProof/>
            <w:webHidden/>
          </w:rPr>
          <w:instrText xml:space="preserve"> PAGEREF _Toc212190815 \h </w:instrText>
        </w:r>
        <w:r>
          <w:rPr>
            <w:noProof/>
            <w:webHidden/>
          </w:rPr>
        </w:r>
        <w:r>
          <w:rPr>
            <w:noProof/>
            <w:webHidden/>
          </w:rPr>
          <w:fldChar w:fldCharType="separate"/>
        </w:r>
        <w:r w:rsidR="00E423CE">
          <w:rPr>
            <w:noProof/>
            <w:webHidden/>
          </w:rPr>
          <w:t>57</w:t>
        </w:r>
        <w:r>
          <w:rPr>
            <w:noProof/>
            <w:webHidden/>
          </w:rPr>
          <w:fldChar w:fldCharType="end"/>
        </w:r>
      </w:hyperlink>
    </w:p>
    <w:p w:rsidR="002D586A" w:rsidRDefault="002D586A">
      <w:pPr>
        <w:pStyle w:val="10"/>
        <w:tabs>
          <w:tab w:val="right" w:leader="dot" w:pos="9912"/>
        </w:tabs>
        <w:rPr>
          <w:noProof/>
        </w:rPr>
      </w:pPr>
      <w:hyperlink w:anchor="_Toc212190816" w:history="1">
        <w:r w:rsidRPr="009F5EDB">
          <w:rPr>
            <w:rStyle w:val="af"/>
            <w:rFonts w:ascii="Times New Roman" w:hAnsi="Times New Roman"/>
            <w:b/>
            <w:bCs/>
            <w:noProof/>
            <w:kern w:val="32"/>
          </w:rPr>
          <w:t>3. Інша інформація</w:t>
        </w:r>
        <w:r>
          <w:rPr>
            <w:noProof/>
            <w:webHidden/>
          </w:rPr>
          <w:tab/>
        </w:r>
        <w:r>
          <w:rPr>
            <w:noProof/>
            <w:webHidden/>
          </w:rPr>
          <w:fldChar w:fldCharType="begin"/>
        </w:r>
        <w:r>
          <w:rPr>
            <w:noProof/>
            <w:webHidden/>
          </w:rPr>
          <w:instrText xml:space="preserve"> PAGEREF _Toc212190816 \h </w:instrText>
        </w:r>
        <w:r>
          <w:rPr>
            <w:noProof/>
            <w:webHidden/>
          </w:rPr>
        </w:r>
        <w:r>
          <w:rPr>
            <w:noProof/>
            <w:webHidden/>
          </w:rPr>
          <w:fldChar w:fldCharType="separate"/>
        </w:r>
        <w:r w:rsidR="00E423CE">
          <w:rPr>
            <w:noProof/>
            <w:webHidden/>
          </w:rPr>
          <w:t>57</w:t>
        </w:r>
        <w:r>
          <w:rPr>
            <w:noProof/>
            <w:webHidden/>
          </w:rPr>
          <w:fldChar w:fldCharType="end"/>
        </w:r>
      </w:hyperlink>
    </w:p>
    <w:p w:rsidR="002D586A" w:rsidRPr="002D586A" w:rsidRDefault="002D586A" w:rsidP="002D586A">
      <w:pPr>
        <w:spacing w:after="0" w:line="240" w:lineRule="auto"/>
        <w:rPr>
          <w:rFonts w:ascii="Times New Roman" w:hAnsi="Times New Roman"/>
          <w:sz w:val="20"/>
          <w:szCs w:val="20"/>
          <w:lang w:val="en-US"/>
        </w:rPr>
      </w:pPr>
      <w:r>
        <w:rPr>
          <w:rFonts w:ascii="Times New Roman" w:hAnsi="Times New Roman"/>
          <w:sz w:val="20"/>
          <w:szCs w:val="20"/>
          <w:lang w:val="en-US"/>
        </w:rPr>
        <w:fldChar w:fldCharType="end"/>
      </w:r>
    </w:p>
    <w:p w:rsidR="002D586A" w:rsidRPr="002D586A" w:rsidRDefault="002D586A" w:rsidP="002D586A">
      <w:pPr>
        <w:spacing w:before="240" w:after="60" w:line="240" w:lineRule="auto"/>
        <w:jc w:val="center"/>
        <w:outlineLvl w:val="0"/>
        <w:rPr>
          <w:rFonts w:ascii="Times New Roman" w:hAnsi="Times New Roman"/>
          <w:b/>
          <w:bCs/>
          <w:kern w:val="28"/>
          <w:sz w:val="28"/>
          <w:szCs w:val="28"/>
        </w:rPr>
      </w:pPr>
      <w:bookmarkStart w:id="0" w:name="_Toc212190795"/>
      <w:r w:rsidRPr="002D586A">
        <w:rPr>
          <w:rFonts w:ascii="Times New Roman" w:hAnsi="Times New Roman"/>
          <w:b/>
          <w:bCs/>
          <w:kern w:val="28"/>
          <w:sz w:val="28"/>
          <w:szCs w:val="28"/>
        </w:rPr>
        <w:t>I. Загальна інформація</w:t>
      </w:r>
      <w:bookmarkEnd w:id="0"/>
    </w:p>
    <w:p w:rsidR="002D586A" w:rsidRPr="002D586A" w:rsidRDefault="002D586A" w:rsidP="002D586A">
      <w:pPr>
        <w:spacing w:after="60" w:line="240" w:lineRule="auto"/>
        <w:jc w:val="center"/>
        <w:outlineLvl w:val="0"/>
        <w:rPr>
          <w:rFonts w:ascii="Times New Roman" w:hAnsi="Times New Roman"/>
          <w:b/>
          <w:bCs/>
          <w:kern w:val="28"/>
          <w:sz w:val="26"/>
          <w:szCs w:val="26"/>
        </w:rPr>
      </w:pPr>
      <w:bookmarkStart w:id="1" w:name="_Toc212190796"/>
      <w:r w:rsidRPr="002D586A">
        <w:rPr>
          <w:rFonts w:ascii="Times New Roman" w:hAnsi="Times New Roman"/>
          <w:b/>
          <w:bCs/>
          <w:kern w:val="28"/>
          <w:sz w:val="26"/>
          <w:szCs w:val="26"/>
        </w:rPr>
        <w:t>1. Ідентифікаційні дані та загальна інформація</w:t>
      </w:r>
      <w:bookmarkEnd w:id="1"/>
    </w:p>
    <w:tbl>
      <w:tblPr>
        <w:tblW w:w="99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3"/>
        <w:gridCol w:w="4384"/>
        <w:gridCol w:w="469"/>
        <w:gridCol w:w="4538"/>
        <w:gridCol w:w="10"/>
      </w:tblGrid>
      <w:tr w:rsidR="002D586A" w:rsidRPr="002D586A" w:rsidTr="00196FEC">
        <w:trPr>
          <w:trHeight w:val="397"/>
        </w:trPr>
        <w:tc>
          <w:tcPr>
            <w:tcW w:w="533" w:type="dxa"/>
            <w:tcBorders>
              <w:top w:val="single" w:sz="6" w:space="0" w:color="auto"/>
            </w:tcBorders>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1</w:t>
            </w:r>
          </w:p>
        </w:tc>
        <w:tc>
          <w:tcPr>
            <w:tcW w:w="4384" w:type="dxa"/>
            <w:tcBorders>
              <w:top w:val="single" w:sz="6" w:space="0" w:color="auto"/>
            </w:tcBorders>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Повне найменування</w:t>
            </w:r>
          </w:p>
        </w:tc>
        <w:tc>
          <w:tcPr>
            <w:tcW w:w="5017" w:type="dxa"/>
            <w:gridSpan w:val="3"/>
            <w:tcBorders>
              <w:top w:val="single" w:sz="6" w:space="0" w:color="auto"/>
            </w:tcBorders>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 xml:space="preserve"> </w:t>
            </w:r>
            <w:r w:rsidRPr="002D586A">
              <w:rPr>
                <w:rFonts w:ascii="Times New Roman" w:hAnsi="Times New Roman"/>
                <w:sz w:val="20"/>
                <w:szCs w:val="20"/>
                <w:lang w:val="en-US"/>
              </w:rPr>
              <w:t>ПРИВАТНЕ АКЦІОНЕРНЕ ТОВАРИСТВО "БІЛОЦЕРКІВСЬКА ПЕРЕСУВНА МЕХАНІЗОВАНА КОЛОНА №17"</w:t>
            </w:r>
          </w:p>
        </w:tc>
      </w:tr>
      <w:tr w:rsidR="002D586A" w:rsidRPr="002D586A" w:rsidTr="00196FEC">
        <w:trPr>
          <w:trHeight w:val="397"/>
        </w:trPr>
        <w:tc>
          <w:tcPr>
            <w:tcW w:w="533" w:type="dxa"/>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2</w:t>
            </w:r>
          </w:p>
        </w:tc>
        <w:tc>
          <w:tcPr>
            <w:tcW w:w="4384"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lang w:val="ru-RU"/>
              </w:rPr>
              <w:t>Скорочене найменування (за наявності).</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 xml:space="preserve"> </w:t>
            </w:r>
            <w:r w:rsidRPr="002D586A">
              <w:rPr>
                <w:rFonts w:ascii="Times New Roman" w:hAnsi="Times New Roman"/>
                <w:sz w:val="20"/>
                <w:szCs w:val="20"/>
                <w:lang w:val="en-US"/>
              </w:rPr>
              <w:t>ПрАТ "БІЛОЦЕРКІВСЬКА ПМК №17"</w:t>
            </w:r>
          </w:p>
        </w:tc>
      </w:tr>
      <w:tr w:rsidR="002D586A" w:rsidRPr="002D586A" w:rsidTr="00196FEC">
        <w:trPr>
          <w:trHeight w:val="397"/>
        </w:trPr>
        <w:tc>
          <w:tcPr>
            <w:tcW w:w="533" w:type="dxa"/>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3</w:t>
            </w:r>
          </w:p>
        </w:tc>
        <w:tc>
          <w:tcPr>
            <w:tcW w:w="4384"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Ідентифікаційний код юридичної особи</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01354065</w:t>
            </w:r>
          </w:p>
        </w:tc>
      </w:tr>
      <w:tr w:rsidR="002D586A" w:rsidRPr="002D586A" w:rsidTr="00196FEC">
        <w:trPr>
          <w:trHeight w:val="397"/>
        </w:trPr>
        <w:tc>
          <w:tcPr>
            <w:tcW w:w="533" w:type="dxa"/>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4</w:t>
            </w:r>
          </w:p>
        </w:tc>
        <w:tc>
          <w:tcPr>
            <w:tcW w:w="4384"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Дата державної реєстрації</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 xml:space="preserve"> </w:t>
            </w:r>
            <w:r w:rsidRPr="002D586A">
              <w:rPr>
                <w:rFonts w:ascii="Times New Roman" w:hAnsi="Times New Roman"/>
                <w:sz w:val="20"/>
                <w:szCs w:val="20"/>
                <w:lang w:val="en-US"/>
              </w:rPr>
              <w:t>29.05.1996</w:t>
            </w:r>
          </w:p>
        </w:tc>
      </w:tr>
      <w:tr w:rsidR="002D586A" w:rsidRPr="002D586A" w:rsidTr="00196FEC">
        <w:trPr>
          <w:trHeight w:val="397"/>
        </w:trPr>
        <w:tc>
          <w:tcPr>
            <w:tcW w:w="533" w:type="dxa"/>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5</w:t>
            </w:r>
          </w:p>
        </w:tc>
        <w:tc>
          <w:tcPr>
            <w:tcW w:w="4384" w:type="dxa"/>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Місцезнаходження</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 xml:space="preserve">09107 УКРАЇНА Київська область д/н                                                                                                  місто Біла Церква                                                                                    вул. Павліченко, будинок 27                       </w:t>
            </w:r>
          </w:p>
          <w:p w:rsidR="002D586A" w:rsidRPr="002D586A" w:rsidRDefault="002D586A" w:rsidP="002D586A">
            <w:pPr>
              <w:spacing w:after="0" w:line="240" w:lineRule="auto"/>
              <w:rPr>
                <w:rFonts w:ascii="Times New Roman" w:hAnsi="Times New Roman"/>
                <w:sz w:val="20"/>
                <w:szCs w:val="20"/>
              </w:rPr>
            </w:pPr>
          </w:p>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 xml:space="preserve">Фактичне місцезнаходження: </w:t>
            </w:r>
          </w:p>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09107 УКРАЇНА Київська область д/н                                                                                                                                                                                                                                                            місто Біла Церква                                                                                                                                                                                                                                              вул.Павліченко, будинок 27</w:t>
            </w:r>
          </w:p>
        </w:tc>
      </w:tr>
      <w:tr w:rsidR="002D586A" w:rsidRPr="002D586A" w:rsidTr="00196FEC">
        <w:trPr>
          <w:trHeight w:val="397"/>
        </w:trPr>
        <w:tc>
          <w:tcPr>
            <w:tcW w:w="533" w:type="dxa"/>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6</w:t>
            </w:r>
          </w:p>
        </w:tc>
        <w:tc>
          <w:tcPr>
            <w:tcW w:w="4384" w:type="dxa"/>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Адреса для листування</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Україна, 09107, Київська обл., місто Біла Церква, ВУЛИЦЯ ПАВЛІЧЕНКО, будинок 27</w:t>
            </w:r>
          </w:p>
        </w:tc>
      </w:tr>
      <w:tr w:rsidR="002D586A" w:rsidRPr="002D586A" w:rsidTr="00196FEC">
        <w:trPr>
          <w:gridAfter w:val="1"/>
          <w:wAfter w:w="10" w:type="dxa"/>
          <w:trHeight w:val="195"/>
        </w:trPr>
        <w:tc>
          <w:tcPr>
            <w:tcW w:w="533" w:type="dxa"/>
            <w:vMerge w:val="restart"/>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7</w:t>
            </w:r>
          </w:p>
        </w:tc>
        <w:tc>
          <w:tcPr>
            <w:tcW w:w="4384" w:type="dxa"/>
            <w:vMerge w:val="restart"/>
            <w:tcBorders>
              <w:right w:val="single" w:sz="6" w:space="0" w:color="auto"/>
            </w:tcBorders>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Особа, яка розкриває інформацію</w:t>
            </w:r>
          </w:p>
        </w:tc>
        <w:tc>
          <w:tcPr>
            <w:tcW w:w="469" w:type="dxa"/>
            <w:tcBorders>
              <w:left w:val="single" w:sz="6" w:space="0" w:color="auto"/>
              <w:bottom w:val="nil"/>
              <w:right w:val="nil"/>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X</w:t>
            </w:r>
          </w:p>
        </w:tc>
        <w:tc>
          <w:tcPr>
            <w:tcW w:w="4538" w:type="dxa"/>
            <w:tcBorders>
              <w:left w:val="nil"/>
              <w:bottom w:val="nil"/>
              <w:right w:val="single" w:sz="6" w:space="0" w:color="auto"/>
            </w:tcBorders>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Емітент</w:t>
            </w:r>
          </w:p>
        </w:tc>
      </w:tr>
      <w:tr w:rsidR="002D586A" w:rsidRPr="002D586A" w:rsidTr="00196FEC">
        <w:trPr>
          <w:gridAfter w:val="1"/>
          <w:wAfter w:w="10" w:type="dxa"/>
          <w:trHeight w:val="195"/>
        </w:trPr>
        <w:tc>
          <w:tcPr>
            <w:tcW w:w="533" w:type="dxa"/>
            <w:vMerge/>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tcBorders>
              <w:right w:val="single" w:sz="6" w:space="0" w:color="auto"/>
            </w:tcBorders>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left w:val="single" w:sz="6" w:space="0" w:color="auto"/>
              <w:right w:val="nil"/>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 xml:space="preserve"> </w:t>
            </w:r>
          </w:p>
        </w:tc>
        <w:tc>
          <w:tcPr>
            <w:tcW w:w="4538" w:type="dxa"/>
            <w:tcBorders>
              <w:top w:val="nil"/>
              <w:left w:val="nil"/>
              <w:right w:val="single" w:sz="6" w:space="0" w:color="auto"/>
            </w:tcBorders>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Особа, яка надає забезпечення</w:t>
            </w:r>
          </w:p>
        </w:tc>
      </w:tr>
      <w:tr w:rsidR="002D586A" w:rsidRPr="002D586A" w:rsidTr="00196FEC">
        <w:trPr>
          <w:trHeight w:val="240"/>
        </w:trPr>
        <w:tc>
          <w:tcPr>
            <w:tcW w:w="533" w:type="dxa"/>
            <w:vMerge w:val="restart"/>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8</w:t>
            </w:r>
          </w:p>
        </w:tc>
        <w:tc>
          <w:tcPr>
            <w:tcW w:w="4384" w:type="dxa"/>
            <w:vMerge w:val="restart"/>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Особа має статус підприємства, що становить суспільний інтерес</w:t>
            </w:r>
          </w:p>
        </w:tc>
        <w:tc>
          <w:tcPr>
            <w:tcW w:w="469" w:type="dxa"/>
            <w:tcBorders>
              <w:bottom w:val="nil"/>
              <w:right w:val="nil"/>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Так</w:t>
            </w:r>
          </w:p>
        </w:tc>
      </w:tr>
      <w:tr w:rsidR="002D586A" w:rsidRPr="002D586A" w:rsidTr="00196FEC">
        <w:trPr>
          <w:trHeight w:val="240"/>
        </w:trPr>
        <w:tc>
          <w:tcPr>
            <w:tcW w:w="533" w:type="dxa"/>
            <w:vMerge/>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single" w:sz="6" w:space="0" w:color="auto"/>
              <w:right w:val="nil"/>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X</w:t>
            </w:r>
          </w:p>
        </w:tc>
        <w:tc>
          <w:tcPr>
            <w:tcW w:w="4548" w:type="dxa"/>
            <w:gridSpan w:val="2"/>
            <w:tcBorders>
              <w:top w:val="nil"/>
              <w:left w:val="nil"/>
            </w:tcBorders>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Ні</w:t>
            </w:r>
          </w:p>
        </w:tc>
      </w:tr>
      <w:tr w:rsidR="002D586A" w:rsidRPr="002D586A" w:rsidTr="00196FEC">
        <w:trPr>
          <w:trHeight w:val="99"/>
        </w:trPr>
        <w:tc>
          <w:tcPr>
            <w:tcW w:w="533" w:type="dxa"/>
            <w:vMerge w:val="restart"/>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9</w:t>
            </w:r>
          </w:p>
        </w:tc>
        <w:tc>
          <w:tcPr>
            <w:tcW w:w="4384" w:type="dxa"/>
            <w:vMerge w:val="restart"/>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Категорія підприємства </w:t>
            </w:r>
          </w:p>
        </w:tc>
        <w:tc>
          <w:tcPr>
            <w:tcW w:w="469" w:type="dxa"/>
            <w:tcBorders>
              <w:bottom w:val="nil"/>
              <w:right w:val="nil"/>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Велике</w:t>
            </w:r>
          </w:p>
        </w:tc>
      </w:tr>
      <w:tr w:rsidR="002D586A" w:rsidRPr="002D586A" w:rsidTr="00196FEC">
        <w:trPr>
          <w:trHeight w:val="97"/>
        </w:trPr>
        <w:tc>
          <w:tcPr>
            <w:tcW w:w="533" w:type="dxa"/>
            <w:vMerge/>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 xml:space="preserve"> </w:t>
            </w:r>
          </w:p>
        </w:tc>
        <w:tc>
          <w:tcPr>
            <w:tcW w:w="4548" w:type="dxa"/>
            <w:gridSpan w:val="2"/>
            <w:tcBorders>
              <w:top w:val="nil"/>
              <w:left w:val="nil"/>
              <w:bottom w:val="nil"/>
            </w:tcBorders>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Середнє</w:t>
            </w:r>
          </w:p>
        </w:tc>
      </w:tr>
      <w:tr w:rsidR="002D586A" w:rsidRPr="002D586A" w:rsidTr="00196FEC">
        <w:trPr>
          <w:trHeight w:val="97"/>
        </w:trPr>
        <w:tc>
          <w:tcPr>
            <w:tcW w:w="533" w:type="dxa"/>
            <w:vMerge/>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X</w:t>
            </w:r>
          </w:p>
        </w:tc>
        <w:tc>
          <w:tcPr>
            <w:tcW w:w="4548" w:type="dxa"/>
            <w:gridSpan w:val="2"/>
            <w:tcBorders>
              <w:top w:val="nil"/>
              <w:left w:val="nil"/>
              <w:bottom w:val="nil"/>
            </w:tcBorders>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Мале</w:t>
            </w:r>
          </w:p>
        </w:tc>
      </w:tr>
      <w:tr w:rsidR="002D586A" w:rsidRPr="002D586A" w:rsidTr="00196FEC">
        <w:trPr>
          <w:trHeight w:val="97"/>
        </w:trPr>
        <w:tc>
          <w:tcPr>
            <w:tcW w:w="533" w:type="dxa"/>
            <w:vMerge/>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 xml:space="preserve"> </w:t>
            </w:r>
          </w:p>
        </w:tc>
        <w:tc>
          <w:tcPr>
            <w:tcW w:w="4548" w:type="dxa"/>
            <w:gridSpan w:val="2"/>
            <w:tcBorders>
              <w:top w:val="nil"/>
              <w:left w:val="nil"/>
            </w:tcBorders>
            <w:shd w:val="clear" w:color="auto" w:fill="auto"/>
            <w:vAlign w:val="center"/>
          </w:tcPr>
          <w:p w:rsidR="002D586A" w:rsidRPr="002D586A" w:rsidRDefault="002D586A" w:rsidP="002D586A">
            <w:pPr>
              <w:spacing w:after="0" w:line="240" w:lineRule="auto"/>
              <w:ind w:left="-140" w:firstLine="140"/>
              <w:rPr>
                <w:rFonts w:ascii="Times New Roman" w:hAnsi="Times New Roman"/>
                <w:sz w:val="20"/>
                <w:szCs w:val="20"/>
              </w:rPr>
            </w:pPr>
            <w:r w:rsidRPr="002D586A">
              <w:rPr>
                <w:rFonts w:ascii="Times New Roman" w:hAnsi="Times New Roman"/>
                <w:sz w:val="20"/>
                <w:szCs w:val="20"/>
              </w:rPr>
              <w:t>Мікро</w:t>
            </w:r>
          </w:p>
        </w:tc>
      </w:tr>
      <w:tr w:rsidR="002D586A" w:rsidRPr="002D586A" w:rsidTr="00196FEC">
        <w:trPr>
          <w:trHeight w:val="397"/>
        </w:trPr>
        <w:tc>
          <w:tcPr>
            <w:tcW w:w="533" w:type="dxa"/>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10</w:t>
            </w:r>
          </w:p>
        </w:tc>
        <w:tc>
          <w:tcPr>
            <w:tcW w:w="4384" w:type="dxa"/>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Адреса електронної пошти для офіційного каналу зв’язку</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pat_pmk17@ukr.net</w:t>
            </w:r>
          </w:p>
        </w:tc>
      </w:tr>
      <w:tr w:rsidR="002D586A" w:rsidRPr="002D586A" w:rsidTr="00196FEC">
        <w:trPr>
          <w:trHeight w:val="397"/>
        </w:trPr>
        <w:tc>
          <w:tcPr>
            <w:tcW w:w="533" w:type="dxa"/>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11</w:t>
            </w:r>
          </w:p>
        </w:tc>
        <w:tc>
          <w:tcPr>
            <w:tcW w:w="4384" w:type="dxa"/>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Адреса вебсайту</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https://www.pratbc.com/</w:t>
            </w:r>
          </w:p>
        </w:tc>
      </w:tr>
      <w:tr w:rsidR="002D586A" w:rsidRPr="002D586A" w:rsidTr="00196FEC">
        <w:trPr>
          <w:trHeight w:val="397"/>
        </w:trPr>
        <w:tc>
          <w:tcPr>
            <w:tcW w:w="533" w:type="dxa"/>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12</w:t>
            </w:r>
          </w:p>
        </w:tc>
        <w:tc>
          <w:tcPr>
            <w:tcW w:w="4384" w:type="dxa"/>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Номер телефону </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+38(045)-635-16-61</w:t>
            </w:r>
          </w:p>
        </w:tc>
      </w:tr>
      <w:tr w:rsidR="002D586A" w:rsidRPr="002D586A" w:rsidTr="00196FEC">
        <w:trPr>
          <w:trHeight w:val="397"/>
        </w:trPr>
        <w:tc>
          <w:tcPr>
            <w:tcW w:w="533" w:type="dxa"/>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13</w:t>
            </w:r>
          </w:p>
        </w:tc>
        <w:tc>
          <w:tcPr>
            <w:tcW w:w="4384"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Статутний капітал (грн.)</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 xml:space="preserve"> </w:t>
            </w:r>
            <w:r w:rsidRPr="002D586A">
              <w:rPr>
                <w:rFonts w:ascii="Times New Roman" w:hAnsi="Times New Roman"/>
                <w:sz w:val="20"/>
                <w:szCs w:val="20"/>
                <w:lang w:val="en-US"/>
              </w:rPr>
              <w:t>359562.50</w:t>
            </w:r>
          </w:p>
        </w:tc>
      </w:tr>
      <w:tr w:rsidR="002D586A" w:rsidRPr="002D586A" w:rsidTr="00196FEC">
        <w:trPr>
          <w:trHeight w:val="397"/>
        </w:trPr>
        <w:tc>
          <w:tcPr>
            <w:tcW w:w="533" w:type="dxa"/>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14</w:t>
            </w:r>
          </w:p>
        </w:tc>
        <w:tc>
          <w:tcPr>
            <w:tcW w:w="4384"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Відсоток акцій у статутному капіталі, що належать державі</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ru-RU"/>
              </w:rPr>
              <w:t>0.000</w:t>
            </w:r>
          </w:p>
        </w:tc>
      </w:tr>
      <w:tr w:rsidR="002D586A" w:rsidRPr="002D586A" w:rsidTr="00196FEC">
        <w:trPr>
          <w:trHeight w:val="397"/>
        </w:trPr>
        <w:tc>
          <w:tcPr>
            <w:tcW w:w="533" w:type="dxa"/>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15</w:t>
            </w:r>
          </w:p>
        </w:tc>
        <w:tc>
          <w:tcPr>
            <w:tcW w:w="4384"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sz w:val="20"/>
                <w:szCs w:val="20"/>
                <w:lang w:val="ru-RU"/>
              </w:rPr>
              <w:t>0.000</w:t>
            </w:r>
          </w:p>
        </w:tc>
      </w:tr>
      <w:tr w:rsidR="002D586A" w:rsidRPr="002D586A" w:rsidTr="00196FEC">
        <w:trPr>
          <w:trHeight w:val="397"/>
        </w:trPr>
        <w:tc>
          <w:tcPr>
            <w:tcW w:w="533" w:type="dxa"/>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16</w:t>
            </w:r>
          </w:p>
        </w:tc>
        <w:tc>
          <w:tcPr>
            <w:tcW w:w="4384"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Середня кількість працівників (осіб)</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ru-RU"/>
              </w:rPr>
              <w:t>10</w:t>
            </w:r>
          </w:p>
        </w:tc>
      </w:tr>
      <w:tr w:rsidR="002D586A" w:rsidRPr="002D586A" w:rsidTr="00196FEC">
        <w:trPr>
          <w:trHeight w:val="397"/>
        </w:trPr>
        <w:tc>
          <w:tcPr>
            <w:tcW w:w="533" w:type="dxa"/>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17</w:t>
            </w:r>
          </w:p>
        </w:tc>
        <w:tc>
          <w:tcPr>
            <w:tcW w:w="4384" w:type="dxa"/>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Витрати на оплату праці тис грн (для розрахунку фіктивності для суб’єктів малого підприємництва)</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915.1</w:t>
            </w:r>
          </w:p>
        </w:tc>
      </w:tr>
      <w:tr w:rsidR="002D586A" w:rsidRPr="002D586A" w:rsidTr="00196FEC">
        <w:trPr>
          <w:trHeight w:val="397"/>
        </w:trPr>
        <w:tc>
          <w:tcPr>
            <w:tcW w:w="533" w:type="dxa"/>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lastRenderedPageBreak/>
              <w:t>18</w:t>
            </w:r>
          </w:p>
        </w:tc>
        <w:tc>
          <w:tcPr>
            <w:tcW w:w="4384" w:type="dxa"/>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Основні види діяльності із зазначенням їх найменування та коду за КВЕД</w:t>
            </w:r>
          </w:p>
        </w:tc>
        <w:tc>
          <w:tcPr>
            <w:tcW w:w="5017" w:type="dxa"/>
            <w:gridSpan w:val="3"/>
            <w:shd w:val="clear" w:color="auto" w:fill="auto"/>
            <w:vAlign w:val="center"/>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41.20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БУДІВНИЦТВО ЖИТЛОВИХ І НЕЖИТЛОВИХ БУДІВЕЛЬ</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68.20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НАДАННЯ В ОРЕНДУ Й ЕКСПЛУАТАЦІЮ ВЛАСНОГО ЧИ ОРЕНДОВАНОГО НЕРУХОМОГО МАЙНА</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       </w:t>
            </w:r>
          </w:p>
          <w:p w:rsidR="002D586A" w:rsidRPr="002D586A" w:rsidRDefault="002D586A" w:rsidP="002D586A">
            <w:pPr>
              <w:spacing w:after="0" w:line="240" w:lineRule="auto"/>
              <w:rPr>
                <w:rFonts w:ascii="Times New Roman" w:hAnsi="Times New Roman"/>
                <w:sz w:val="20"/>
                <w:szCs w:val="20"/>
                <w:lang w:val="en-US"/>
              </w:rPr>
            </w:pPr>
          </w:p>
        </w:tc>
      </w:tr>
      <w:tr w:rsidR="002D586A" w:rsidRPr="002D586A" w:rsidTr="00196FEC">
        <w:trPr>
          <w:trHeight w:val="130"/>
        </w:trPr>
        <w:tc>
          <w:tcPr>
            <w:tcW w:w="533" w:type="dxa"/>
            <w:vMerge w:val="restart"/>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19</w:t>
            </w:r>
          </w:p>
        </w:tc>
        <w:tc>
          <w:tcPr>
            <w:tcW w:w="4384" w:type="dxa"/>
            <w:vMerge w:val="restart"/>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Структура управління особою</w:t>
            </w:r>
          </w:p>
        </w:tc>
        <w:tc>
          <w:tcPr>
            <w:tcW w:w="469" w:type="dxa"/>
            <w:tcBorders>
              <w:bottom w:val="nil"/>
              <w:right w:val="nil"/>
            </w:tcBorders>
            <w:shd w:val="clear" w:color="auto" w:fill="auto"/>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 xml:space="preserve"> </w:t>
            </w:r>
          </w:p>
        </w:tc>
        <w:tc>
          <w:tcPr>
            <w:tcW w:w="4546" w:type="dxa"/>
            <w:gridSpan w:val="2"/>
            <w:tcBorders>
              <w:left w:val="nil"/>
              <w:bottom w:val="nil"/>
            </w:tcBorders>
            <w:shd w:val="clear" w:color="auto" w:fill="auto"/>
            <w:vAlign w:val="center"/>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rPr>
              <w:t>Однорівнева</w:t>
            </w:r>
          </w:p>
        </w:tc>
      </w:tr>
      <w:tr w:rsidR="002D586A" w:rsidRPr="002D586A" w:rsidTr="00196FEC">
        <w:trPr>
          <w:trHeight w:val="130"/>
        </w:trPr>
        <w:tc>
          <w:tcPr>
            <w:tcW w:w="533" w:type="dxa"/>
            <w:vMerge/>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X</w:t>
            </w:r>
          </w:p>
        </w:tc>
        <w:tc>
          <w:tcPr>
            <w:tcW w:w="4546" w:type="dxa"/>
            <w:gridSpan w:val="2"/>
            <w:tcBorders>
              <w:top w:val="nil"/>
              <w:left w:val="nil"/>
              <w:bottom w:val="nil"/>
            </w:tcBorders>
            <w:shd w:val="clear" w:color="auto" w:fill="auto"/>
            <w:vAlign w:val="center"/>
          </w:tcPr>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sz w:val="20"/>
                <w:szCs w:val="20"/>
              </w:rPr>
              <w:t>Дворівнева</w:t>
            </w:r>
          </w:p>
        </w:tc>
      </w:tr>
      <w:tr w:rsidR="002D586A" w:rsidRPr="002D586A" w:rsidTr="00196FEC">
        <w:trPr>
          <w:trHeight w:val="130"/>
        </w:trPr>
        <w:tc>
          <w:tcPr>
            <w:tcW w:w="533" w:type="dxa"/>
            <w:vMerge/>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tcPr>
          <w:p w:rsidR="002D586A" w:rsidRPr="002D586A" w:rsidRDefault="002D586A" w:rsidP="002D586A">
            <w:pPr>
              <w:spacing w:after="0" w:line="240" w:lineRule="auto"/>
              <w:rPr>
                <w:rFonts w:ascii="Times New Roman" w:hAnsi="Times New Roman"/>
                <w:b/>
                <w:sz w:val="20"/>
                <w:szCs w:val="20"/>
                <w:lang w:val="en-US"/>
              </w:rPr>
            </w:pPr>
            <w:r w:rsidRPr="002D586A">
              <w:rPr>
                <w:rFonts w:ascii="Times New Roman" w:hAnsi="Times New Roman"/>
                <w:b/>
                <w:sz w:val="20"/>
                <w:szCs w:val="20"/>
                <w:lang w:val="en-US"/>
              </w:rPr>
              <w:t xml:space="preserve"> </w:t>
            </w:r>
          </w:p>
        </w:tc>
        <w:tc>
          <w:tcPr>
            <w:tcW w:w="4546" w:type="dxa"/>
            <w:gridSpan w:val="2"/>
            <w:tcBorders>
              <w:top w:val="nil"/>
              <w:left w:val="nil"/>
            </w:tcBorders>
            <w:shd w:val="clear" w:color="auto" w:fill="auto"/>
            <w:vAlign w:val="center"/>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rPr>
              <w:t>Інше:</w:t>
            </w:r>
            <w:r w:rsidRPr="002D586A">
              <w:rPr>
                <w:rFonts w:ascii="Times New Roman" w:hAnsi="Times New Roman"/>
                <w:sz w:val="20"/>
                <w:szCs w:val="20"/>
                <w:lang w:val="en-US"/>
              </w:rPr>
              <w:t xml:space="preserve">  </w:t>
            </w:r>
          </w:p>
        </w:tc>
      </w:tr>
    </w:tbl>
    <w:p w:rsidR="002D586A" w:rsidRPr="002D586A" w:rsidRDefault="002D586A" w:rsidP="002D586A">
      <w:pPr>
        <w:spacing w:after="0" w:line="240" w:lineRule="auto"/>
        <w:rPr>
          <w:rFonts w:ascii="Times New Roman" w:hAnsi="Times New Roman"/>
          <w:vanish/>
          <w:sz w:val="24"/>
          <w:szCs w:val="24"/>
        </w:rPr>
      </w:pPr>
    </w:p>
    <w:p w:rsidR="002D586A" w:rsidRPr="002D586A" w:rsidRDefault="002D586A" w:rsidP="002D586A">
      <w:pPr>
        <w:spacing w:after="0" w:line="240" w:lineRule="auto"/>
        <w:rPr>
          <w:rFonts w:ascii="Times New Roman" w:hAnsi="Times New Roman"/>
          <w:sz w:val="24"/>
          <w:szCs w:val="24"/>
          <w:lang w:val="ru-RU"/>
        </w:rPr>
      </w:pP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ind w:left="-426"/>
        <w:jc w:val="both"/>
        <w:textAlignment w:val="center"/>
        <w:rPr>
          <w:rFonts w:ascii="Times New Roman" w:hAnsi="Times New Roman"/>
          <w:b/>
          <w:color w:val="000000"/>
          <w:sz w:val="24"/>
          <w:szCs w:val="24"/>
        </w:rPr>
      </w:pPr>
      <w:r w:rsidRPr="002D586A">
        <w:rPr>
          <w:rFonts w:ascii="Times New Roman" w:hAnsi="Times New Roman"/>
          <w:b/>
          <w:color w:val="000000"/>
          <w:sz w:val="24"/>
          <w:szCs w:val="24"/>
        </w:rPr>
        <w:t>Банки, що обслуговують особу</w:t>
      </w:r>
    </w:p>
    <w:tbl>
      <w:tblPr>
        <w:tblW w:w="5310" w:type="pct"/>
        <w:tblInd w:w="-431" w:type="dxa"/>
        <w:tblLayout w:type="fixed"/>
        <w:tblCellMar>
          <w:left w:w="0" w:type="dxa"/>
          <w:right w:w="0" w:type="dxa"/>
        </w:tblCellMar>
        <w:tblLook w:val="0000" w:firstRow="0" w:lastRow="0" w:firstColumn="0" w:lastColumn="0" w:noHBand="0" w:noVBand="0"/>
      </w:tblPr>
      <w:tblGrid>
        <w:gridCol w:w="602"/>
        <w:gridCol w:w="3457"/>
        <w:gridCol w:w="6468"/>
      </w:tblGrid>
      <w:tr w:rsidR="002D586A" w:rsidRPr="002D586A" w:rsidTr="00196FEC">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1</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sz w:val="20"/>
                <w:szCs w:val="20"/>
              </w:rPr>
              <w:t>АКЦІОНЕРНЕ ТОВАРИСТВО "РАЙФФАЙЗЕН БАНК"</w:t>
            </w:r>
          </w:p>
        </w:tc>
      </w:tr>
      <w:tr w:rsidR="002D586A" w:rsidRPr="002D586A" w:rsidTr="00196FEC">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sz w:val="20"/>
                <w:szCs w:val="20"/>
              </w:rPr>
              <w:t>14305909</w:t>
            </w:r>
          </w:p>
        </w:tc>
      </w:tr>
      <w:tr w:rsidR="002D586A" w:rsidRPr="002D586A" w:rsidTr="00196FEC">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sz w:val="20"/>
                <w:szCs w:val="20"/>
              </w:rPr>
              <w:t>UA253003350000000026001594751</w:t>
            </w:r>
          </w:p>
        </w:tc>
      </w:tr>
      <w:tr w:rsidR="002D586A" w:rsidRPr="002D586A" w:rsidTr="00196FEC">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sz w:val="20"/>
                <w:szCs w:val="20"/>
              </w:rPr>
              <w:t>українська гривня</w:t>
            </w:r>
          </w:p>
        </w:tc>
      </w:tr>
      <w:tr w:rsidR="002D586A" w:rsidRPr="002D586A" w:rsidTr="00196FEC">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2</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sz w:val="20"/>
                <w:szCs w:val="20"/>
              </w:rPr>
              <w:t>ПУБЛІЧНЕ АКЦІОНЕРНЕ ТОВАРИСТВО АКЦІОНЕРНИЙ БАНК "УКРГАЗБАНК"</w:t>
            </w:r>
          </w:p>
        </w:tc>
      </w:tr>
      <w:tr w:rsidR="002D586A" w:rsidRPr="002D586A" w:rsidTr="00196FEC">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sz w:val="20"/>
                <w:szCs w:val="20"/>
              </w:rPr>
              <w:t>23697280</w:t>
            </w:r>
          </w:p>
        </w:tc>
      </w:tr>
      <w:tr w:rsidR="002D586A" w:rsidRPr="002D586A" w:rsidTr="00196FEC">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sz w:val="20"/>
                <w:szCs w:val="20"/>
              </w:rPr>
              <w:t>UA683204780000026004924896343</w:t>
            </w:r>
          </w:p>
        </w:tc>
      </w:tr>
      <w:tr w:rsidR="002D586A" w:rsidRPr="002D586A" w:rsidTr="00196FEC">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sz w:val="20"/>
                <w:szCs w:val="20"/>
              </w:rPr>
              <w:t>українська гривня</w:t>
            </w:r>
          </w:p>
        </w:tc>
      </w:tr>
    </w:tbl>
    <w:p w:rsidR="002D586A" w:rsidRPr="002D586A" w:rsidRDefault="002D586A" w:rsidP="002D586A">
      <w:pPr>
        <w:ind w:left="-426"/>
      </w:pPr>
    </w:p>
    <w:p w:rsidR="002D586A" w:rsidRDefault="002D586A">
      <w:pPr>
        <w:sectPr w:rsidR="002D586A" w:rsidSect="002D586A">
          <w:pgSz w:w="11906" w:h="16838"/>
          <w:pgMar w:top="363" w:right="567" w:bottom="363" w:left="1417" w:header="709" w:footer="709" w:gutter="0"/>
          <w:cols w:space="708"/>
          <w:docGrid w:linePitch="360"/>
        </w:sectPr>
      </w:pPr>
    </w:p>
    <w:p w:rsidR="002D586A" w:rsidRPr="002D586A" w:rsidRDefault="002D586A" w:rsidP="002D586A">
      <w:pPr>
        <w:spacing w:after="60" w:line="240" w:lineRule="auto"/>
        <w:jc w:val="center"/>
        <w:outlineLvl w:val="0"/>
        <w:rPr>
          <w:rFonts w:ascii="Times New Roman" w:hAnsi="Times New Roman"/>
          <w:b/>
          <w:bCs/>
          <w:kern w:val="28"/>
          <w:sz w:val="26"/>
          <w:szCs w:val="26"/>
        </w:rPr>
      </w:pPr>
      <w:bookmarkStart w:id="2" w:name="10086"/>
      <w:bookmarkStart w:id="3" w:name="_Toc212190797"/>
      <w:bookmarkEnd w:id="2"/>
      <w:r w:rsidRPr="002D586A">
        <w:rPr>
          <w:rFonts w:ascii="Times New Roman" w:hAnsi="Times New Roman"/>
          <w:b/>
          <w:bCs/>
          <w:kern w:val="28"/>
          <w:sz w:val="26"/>
          <w:szCs w:val="26"/>
        </w:rPr>
        <w:lastRenderedPageBreak/>
        <w:t>2. Органи управління та посадові особи. Організаційна структура</w:t>
      </w:r>
      <w:bookmarkEnd w:id="3"/>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2D586A">
        <w:rPr>
          <w:rFonts w:ascii="Times New Roman" w:hAnsi="Times New Roman"/>
          <w:b/>
          <w:color w:val="000000"/>
          <w:sz w:val="24"/>
          <w:szCs w:val="24"/>
        </w:rPr>
        <w:t>Органи управління</w:t>
      </w: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jc w:val="center"/>
        <w:textAlignment w:val="center"/>
        <w:rPr>
          <w:rFonts w:ascii="Pragmatica-Book" w:hAnsi="Pragmatica-Book" w:cs="Pragmatica-Book"/>
          <w:vanish/>
          <w:color w:val="000000"/>
          <w:w w:val="90"/>
          <w:sz w:val="8"/>
          <w:szCs w:val="8"/>
        </w:rPr>
      </w:pPr>
    </w:p>
    <w:tbl>
      <w:tblPr>
        <w:tblW w:w="15309" w:type="dxa"/>
        <w:tblInd w:w="582" w:type="dxa"/>
        <w:tblLayout w:type="fixed"/>
        <w:tblCellMar>
          <w:top w:w="15" w:type="dxa"/>
          <w:left w:w="15" w:type="dxa"/>
          <w:bottom w:w="15" w:type="dxa"/>
          <w:right w:w="15" w:type="dxa"/>
        </w:tblCellMar>
        <w:tblLook w:val="0000" w:firstRow="0" w:lastRow="0" w:firstColumn="0" w:lastColumn="0" w:noHBand="0" w:noVBand="0"/>
      </w:tblPr>
      <w:tblGrid>
        <w:gridCol w:w="709"/>
        <w:gridCol w:w="5245"/>
        <w:gridCol w:w="2693"/>
        <w:gridCol w:w="6662"/>
      </w:tblGrid>
      <w:tr w:rsidR="002D586A" w:rsidRPr="002D586A" w:rsidTr="00196FEC">
        <w:tc>
          <w:tcPr>
            <w:tcW w:w="70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 з/п</w:t>
            </w:r>
          </w:p>
        </w:tc>
        <w:tc>
          <w:tcPr>
            <w:tcW w:w="5245"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Назва органу управління (контролю)</w:t>
            </w:r>
          </w:p>
        </w:tc>
        <w:tc>
          <w:tcPr>
            <w:tcW w:w="26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Кількісний склад органу управління (контролю)</w:t>
            </w:r>
          </w:p>
        </w:tc>
        <w:tc>
          <w:tcPr>
            <w:tcW w:w="666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Персональний склад органу управління (контролю)</w:t>
            </w:r>
          </w:p>
        </w:tc>
      </w:tr>
      <w:tr w:rsidR="002D586A" w:rsidRPr="002D586A" w:rsidTr="00196FEC">
        <w:tc>
          <w:tcPr>
            <w:tcW w:w="70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2</w:t>
            </w:r>
          </w:p>
        </w:tc>
        <w:tc>
          <w:tcPr>
            <w:tcW w:w="26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3</w:t>
            </w:r>
          </w:p>
        </w:tc>
        <w:tc>
          <w:tcPr>
            <w:tcW w:w="666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4</w:t>
            </w:r>
          </w:p>
        </w:tc>
      </w:tr>
      <w:tr w:rsidR="002D586A" w:rsidRPr="002D586A" w:rsidTr="00196FEC">
        <w:tc>
          <w:tcPr>
            <w:tcW w:w="70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Загальні збори акціонерів</w:t>
            </w:r>
          </w:p>
        </w:tc>
        <w:tc>
          <w:tcPr>
            <w:tcW w:w="26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Кількісний склад визначається згідно даних переліку акціонерів, які мають право на участь у загальних зборах - це акціонери, які є власниками голосуючих акцій, мають право голосу та зареєстровані для участі в загальних зборах акціонерів</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Згідно даних переліку акціонерів, які мають право на участь у загальних зборах 23.04.2021 р., загальна кількість акціонерів - 26, кількість акціонерів яким належні голосуючі акції -6.</w:t>
            </w:r>
          </w:p>
        </w:tc>
        <w:tc>
          <w:tcPr>
            <w:tcW w:w="666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Визначається реєстраційною комісією. Реєстрація акціонерів (їх представників) проводиться на підставі переліку акціонерів, які мають право на участь у загальних зборах. За результатами проведення реєстрації акціонерів (їх представників) складається протокол про підсумки реєстрації. Акціонер (його представник), який не зареєструвався, не має права брати участь у загальних зборах.</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В загальних зборах 23.04.2021  взяли участь наступні акціонери: 1. Стариченко Марія Михайлівна,  2. Клячковський Валентин Володимирович..  Загальна кількість голосів акціонерів - власників голосуючих акцій Товариства, які зареєструвалися для участі у загальних зборах: 1 339 707 голосів, що складає 99,4% голосів від загальної кількості голосів.</w:t>
            </w:r>
          </w:p>
        </w:tc>
      </w:tr>
      <w:tr w:rsidR="002D586A" w:rsidRPr="002D586A" w:rsidTr="00196FEC">
        <w:tc>
          <w:tcPr>
            <w:tcW w:w="70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2</w:t>
            </w:r>
          </w:p>
        </w:tc>
        <w:tc>
          <w:tcPr>
            <w:tcW w:w="5245"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Наглядова рада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3 особи: Голова наглядової ради та 2 Члени наглядової ради</w:t>
            </w:r>
          </w:p>
        </w:tc>
        <w:tc>
          <w:tcPr>
            <w:tcW w:w="666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Голова наглядової ради Клячковська Наталія Миколаївна, член наглядової ради Клячковський Валентин Володимирович, член наглядової ради Муковоз Наталія Василівна</w:t>
            </w:r>
            <w:r w:rsidRPr="002D586A">
              <w:rPr>
                <w:rFonts w:ascii="Times New Roman" w:hAnsi="Times New Roman"/>
                <w:color w:val="000000"/>
                <w:sz w:val="20"/>
                <w:szCs w:val="20"/>
                <w:lang w:val="en-US"/>
              </w:rPr>
              <w:tab/>
            </w:r>
          </w:p>
        </w:tc>
      </w:tr>
      <w:tr w:rsidR="002D586A" w:rsidRPr="002D586A" w:rsidTr="00196FEC">
        <w:tc>
          <w:tcPr>
            <w:tcW w:w="70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3</w:t>
            </w:r>
          </w:p>
        </w:tc>
        <w:tc>
          <w:tcPr>
            <w:tcW w:w="5245"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Правління</w:t>
            </w:r>
          </w:p>
        </w:tc>
        <w:tc>
          <w:tcPr>
            <w:tcW w:w="26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3 особи: Голова правління та 2 Члени правління</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66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Голова правління Сухецький Ігор Миколайович, член правління Стариченко Марія Михайлівна, член правління Сухецька Олена Анатоліївна</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2D586A" w:rsidRPr="002D586A" w:rsidTr="00196FEC">
        <w:tc>
          <w:tcPr>
            <w:tcW w:w="70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4</w:t>
            </w:r>
          </w:p>
        </w:tc>
        <w:tc>
          <w:tcPr>
            <w:tcW w:w="5245"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Ревізор</w:t>
            </w:r>
          </w:p>
        </w:tc>
        <w:tc>
          <w:tcPr>
            <w:tcW w:w="26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1 особа</w:t>
            </w:r>
          </w:p>
        </w:tc>
        <w:tc>
          <w:tcPr>
            <w:tcW w:w="666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Іщенко Віталій Вікторович</w:t>
            </w:r>
            <w:r w:rsidRPr="002D586A">
              <w:rPr>
                <w:rFonts w:ascii="Times New Roman" w:hAnsi="Times New Roman"/>
                <w:color w:val="000000"/>
                <w:sz w:val="20"/>
                <w:szCs w:val="20"/>
                <w:lang w:val="en-US"/>
              </w:rPr>
              <w:tab/>
            </w:r>
          </w:p>
        </w:tc>
      </w:tr>
    </w:tbl>
    <w:p w:rsidR="002D586A" w:rsidRPr="002D586A" w:rsidRDefault="002D586A" w:rsidP="002D586A">
      <w:pPr>
        <w:spacing w:after="0" w:line="240" w:lineRule="auto"/>
        <w:ind w:right="173"/>
        <w:rPr>
          <w:rFonts w:ascii="Times New Roman" w:hAnsi="Times New Roman"/>
          <w:sz w:val="24"/>
          <w:szCs w:val="24"/>
        </w:rPr>
      </w:pPr>
    </w:p>
    <w:p w:rsidR="002D586A" w:rsidRPr="002D586A" w:rsidRDefault="002D586A" w:rsidP="002D586A">
      <w:pPr>
        <w:widowControl w:val="0"/>
        <w:tabs>
          <w:tab w:val="right" w:pos="7710"/>
          <w:tab w:val="right" w:pos="11514"/>
        </w:tabs>
        <w:suppressAutoHyphens/>
        <w:autoSpaceDE w:val="0"/>
        <w:autoSpaceDN w:val="0"/>
        <w:adjustRightInd w:val="0"/>
        <w:spacing w:after="57" w:line="257" w:lineRule="auto"/>
        <w:jc w:val="center"/>
        <w:textAlignment w:val="center"/>
        <w:rPr>
          <w:rFonts w:ascii="Times New Roman" w:hAnsi="Times New Roman"/>
          <w:b/>
          <w:bCs/>
          <w:color w:val="000000"/>
          <w:sz w:val="24"/>
          <w:szCs w:val="24"/>
        </w:rPr>
      </w:pPr>
      <w:r w:rsidRPr="002D586A">
        <w:rPr>
          <w:rFonts w:ascii="Times New Roman" w:hAnsi="Times New Roman"/>
          <w:b/>
          <w:bCs/>
          <w:color w:val="000000"/>
          <w:sz w:val="24"/>
          <w:szCs w:val="24"/>
        </w:rPr>
        <w:t>Інформація щодо посадових осіб</w:t>
      </w:r>
    </w:p>
    <w:p w:rsidR="002D586A" w:rsidRPr="002D586A" w:rsidRDefault="002D586A" w:rsidP="002D586A">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2D586A">
        <w:rPr>
          <w:rFonts w:ascii="Times New Roman" w:hAnsi="Times New Roman"/>
          <w:b/>
          <w:bCs/>
          <w:color w:val="000000"/>
        </w:rPr>
        <w:t>Рада ( за наявності )</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2D586A" w:rsidRPr="002D586A" w:rsidTr="00196FEC">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w:t>
            </w:r>
          </w:p>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tabs>
                <w:tab w:val="left" w:pos="214"/>
              </w:tabs>
              <w:spacing w:after="0" w:line="240" w:lineRule="auto"/>
              <w:jc w:val="center"/>
              <w:rPr>
                <w:rFonts w:ascii="Times New Roman" w:hAnsi="Times New Roman"/>
                <w:b/>
                <w:bCs/>
                <w:sz w:val="20"/>
                <w:szCs w:val="20"/>
              </w:rPr>
            </w:pPr>
            <w:r w:rsidRPr="002D586A">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rPr>
                <w:rFonts w:ascii="Times New Roman" w:hAnsi="Times New Roman"/>
                <w:b/>
                <w:bCs/>
                <w:sz w:val="20"/>
                <w:szCs w:val="20"/>
              </w:rPr>
            </w:pPr>
            <w:r w:rsidRPr="002D586A">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sz w:val="20"/>
                <w:szCs w:val="20"/>
                <w:lang w:val="ru-RU"/>
              </w:rPr>
            </w:pPr>
            <w:r w:rsidRPr="002D586A">
              <w:rPr>
                <w:rFonts w:ascii="Times New Roman" w:hAnsi="Times New Roman"/>
                <w:b/>
                <w:sz w:val="20"/>
                <w:szCs w:val="20"/>
              </w:rPr>
              <w:t>Повне найменування, ідентифікаційний код юридичної особи</w:t>
            </w:r>
            <w:r w:rsidRPr="002D586A">
              <w:rPr>
                <w:rFonts w:ascii="Times New Roman" w:hAnsi="Times New Roman"/>
                <w:b/>
                <w:sz w:val="20"/>
                <w:szCs w:val="20"/>
                <w:lang w:val="ru-RU"/>
              </w:rPr>
              <w:t xml:space="preserve"> </w:t>
            </w:r>
          </w:p>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lastRenderedPageBreak/>
              <w:t>та посада(и), яку(і) займав(є) за</w:t>
            </w:r>
            <w:r w:rsidRPr="002D586A">
              <w:rPr>
                <w:rFonts w:ascii="Times New Roman" w:hAnsi="Times New Roman"/>
                <w:b/>
                <w:sz w:val="20"/>
                <w:szCs w:val="20"/>
                <w:lang w:val="ru-RU"/>
              </w:rPr>
              <w:t xml:space="preserve"> </w:t>
            </w:r>
            <w:r w:rsidRPr="002D586A">
              <w:rPr>
                <w:rFonts w:ascii="Times New Roman" w:hAnsi="Times New Roman"/>
                <w:b/>
                <w:sz w:val="20"/>
                <w:szCs w:val="20"/>
              </w:rPr>
              <w:t>останні</w:t>
            </w:r>
            <w:r w:rsidRPr="002D586A">
              <w:rPr>
                <w:rFonts w:ascii="Times New Roman" w:hAnsi="Times New Roman"/>
                <w:b/>
                <w:sz w:val="20"/>
                <w:szCs w:val="20"/>
                <w:lang w:val="ru-RU"/>
              </w:rPr>
              <w:t xml:space="preserve"> </w:t>
            </w:r>
            <w:r w:rsidRPr="002D586A">
              <w:rPr>
                <w:rFonts w:ascii="Times New Roman" w:hAnsi="Times New Roman"/>
                <w:b/>
                <w:sz w:val="20"/>
                <w:szCs w:val="20"/>
              </w:rPr>
              <w:t>5</w:t>
            </w:r>
            <w:r w:rsidRPr="002D586A">
              <w:rPr>
                <w:rFonts w:ascii="Times New Roman" w:hAnsi="Times New Roman"/>
                <w:b/>
                <w:sz w:val="20"/>
                <w:szCs w:val="20"/>
                <w:lang w:val="ru-RU"/>
              </w:rPr>
              <w:t xml:space="preserve"> </w:t>
            </w:r>
            <w:r w:rsidRPr="002D586A">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ind w:left="-15"/>
              <w:jc w:val="center"/>
              <w:rPr>
                <w:rFonts w:ascii="Times New Roman" w:hAnsi="Times New Roman"/>
                <w:b/>
                <w:bCs/>
                <w:sz w:val="20"/>
                <w:szCs w:val="20"/>
                <w:lang w:val="ru-RU"/>
              </w:rPr>
            </w:pPr>
            <w:r w:rsidRPr="002D586A">
              <w:rPr>
                <w:rFonts w:ascii="Times New Roman" w:hAnsi="Times New Roman"/>
                <w:b/>
                <w:sz w:val="20"/>
                <w:szCs w:val="20"/>
              </w:rPr>
              <w:lastRenderedPageBreak/>
              <w:t>Дата набуття повноважень та строк, на</w:t>
            </w:r>
            <w:r w:rsidRPr="002D586A">
              <w:rPr>
                <w:rFonts w:ascii="Times New Roman" w:hAnsi="Times New Roman"/>
                <w:b/>
                <w:sz w:val="20"/>
                <w:szCs w:val="20"/>
                <w:lang w:val="ru-RU"/>
              </w:rPr>
              <w:t xml:space="preserve"> </w:t>
            </w:r>
            <w:r w:rsidRPr="002D586A">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ind w:left="-15"/>
              <w:jc w:val="center"/>
              <w:rPr>
                <w:rFonts w:ascii="Times New Roman" w:hAnsi="Times New Roman"/>
                <w:b/>
                <w:bCs/>
                <w:sz w:val="20"/>
                <w:szCs w:val="20"/>
              </w:rPr>
            </w:pPr>
            <w:r w:rsidRPr="002D586A">
              <w:rPr>
                <w:rFonts w:ascii="Times New Roman" w:hAnsi="Times New Roman"/>
                <w:b/>
                <w:sz w:val="20"/>
                <w:szCs w:val="20"/>
              </w:rPr>
              <w:t>Непогашена судимість за корисливі та</w:t>
            </w:r>
            <w:r w:rsidRPr="002D586A">
              <w:rPr>
                <w:rFonts w:ascii="Times New Roman" w:hAnsi="Times New Roman"/>
                <w:b/>
                <w:sz w:val="20"/>
                <w:szCs w:val="20"/>
                <w:lang w:val="ru-RU"/>
              </w:rPr>
              <w:t xml:space="preserve"> </w:t>
            </w:r>
            <w:r w:rsidRPr="002D586A">
              <w:rPr>
                <w:rFonts w:ascii="Times New Roman" w:hAnsi="Times New Roman"/>
                <w:b/>
                <w:sz w:val="20"/>
                <w:szCs w:val="20"/>
              </w:rPr>
              <w:t xml:space="preserve">посадові </w:t>
            </w:r>
            <w:r w:rsidRPr="002D586A">
              <w:rPr>
                <w:rFonts w:ascii="Times New Roman" w:hAnsi="Times New Roman"/>
                <w:b/>
                <w:sz w:val="20"/>
                <w:szCs w:val="20"/>
              </w:rPr>
              <w:lastRenderedPageBreak/>
              <w:t xml:space="preserve">злочини </w:t>
            </w:r>
            <w:r w:rsidRPr="002D586A">
              <w:rPr>
                <w:rFonts w:ascii="Times New Roman" w:hAnsi="Times New Roman"/>
                <w:b/>
                <w:sz w:val="20"/>
                <w:szCs w:val="20"/>
              </w:rPr>
              <w:br/>
              <w:t>(Так/Ні)</w:t>
            </w:r>
          </w:p>
        </w:tc>
      </w:tr>
      <w:tr w:rsidR="002D586A" w:rsidRPr="002D586A" w:rsidTr="00196FEC">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lastRenderedPageBreak/>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11</w:t>
            </w:r>
          </w:p>
        </w:tc>
      </w:tr>
      <w:tr w:rsidR="002D586A" w:rsidRPr="002D586A" w:rsidTr="00196FEC">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Голова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Клячковська Наталія Миколаївна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1978</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24</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КОМУНАЛЬНЕ ПІДПРИЄМСТВО "ВИРОБНИЧЕ УПРАВЛІННЯ ЖИТЛОВО-КОМУНАЛЬНОГО ГОСПОДАРСТВА-1"/ ПРИВАТНЕ АКЦІОНЕРНЕ ТОВАРИСТВО "БІЛОЦЕРКІВСЬКА ПЕРЕСУВНА МЕХАНІЗОВАНА КОЛОНА №17"</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35088890 / 01354065</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головний бухгалтер / головний бухгалтер</w:t>
            </w:r>
          </w:p>
        </w:tc>
        <w:tc>
          <w:tcPr>
            <w:tcW w:w="12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23.04.2021</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Ні</w:t>
            </w:r>
          </w:p>
        </w:tc>
      </w:tr>
      <w:tr w:rsidR="002D586A" w:rsidRPr="002D586A" w:rsidTr="00196FEC">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член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Клячковський Валентин Володимирович                                                                 </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1976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31</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ПІДПРИЄМСТВО ІЗ 100% ІНОЗЕМНИМ КАПІТАЛОМ "ААЗ ТРЕЙДІНГ КО"</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21622958</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водiй-експедитор</w:t>
            </w:r>
          </w:p>
        </w:tc>
        <w:tc>
          <w:tcPr>
            <w:tcW w:w="12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23.04.2021</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Ні</w:t>
            </w:r>
          </w:p>
        </w:tc>
      </w:tr>
      <w:tr w:rsidR="002D586A" w:rsidRPr="002D586A" w:rsidTr="00196FEC">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3</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член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Муковоз Наталія Василівна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1958</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середня спецiальна</w:t>
            </w:r>
            <w:r w:rsidRPr="002D586A">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38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ФОП МУКОВОЗ НАТАЛІЯ ВАСИЛІВНА</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2141321406</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фiзична особа - пiдприємець</w:t>
            </w:r>
          </w:p>
        </w:tc>
        <w:tc>
          <w:tcPr>
            <w:tcW w:w="12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23.04.2021</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Ні</w:t>
            </w:r>
          </w:p>
        </w:tc>
      </w:tr>
    </w:tbl>
    <w:p w:rsidR="002D586A" w:rsidRPr="002D586A" w:rsidRDefault="002D586A" w:rsidP="002D586A">
      <w:pPr>
        <w:widowControl w:val="0"/>
        <w:tabs>
          <w:tab w:val="right" w:pos="7710"/>
          <w:tab w:val="right" w:pos="11514"/>
        </w:tabs>
        <w:suppressAutoHyphens/>
        <w:autoSpaceDE w:val="0"/>
        <w:autoSpaceDN w:val="0"/>
        <w:adjustRightInd w:val="0"/>
        <w:spacing w:after="57" w:line="257" w:lineRule="auto"/>
        <w:textAlignment w:val="center"/>
        <w:rPr>
          <w:rFonts w:ascii="Times New Roman" w:hAnsi="Times New Roman"/>
          <w:sz w:val="24"/>
          <w:szCs w:val="24"/>
          <w:lang w:val="en-US"/>
        </w:rPr>
      </w:pPr>
    </w:p>
    <w:p w:rsidR="002D586A" w:rsidRPr="002D586A" w:rsidRDefault="002D586A" w:rsidP="002D586A">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2D586A">
        <w:rPr>
          <w:rFonts w:ascii="Times New Roman" w:hAnsi="Times New Roman"/>
          <w:b/>
          <w:bCs/>
          <w:color w:val="000000"/>
        </w:rPr>
        <w:t>Виконавчий орган</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2D586A" w:rsidRPr="002D586A" w:rsidTr="00196FEC">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lastRenderedPageBreak/>
              <w:t>№</w:t>
            </w:r>
          </w:p>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tabs>
                <w:tab w:val="left" w:pos="214"/>
              </w:tabs>
              <w:spacing w:after="0" w:line="240" w:lineRule="auto"/>
              <w:jc w:val="center"/>
              <w:rPr>
                <w:rFonts w:ascii="Times New Roman" w:hAnsi="Times New Roman"/>
                <w:b/>
                <w:bCs/>
                <w:sz w:val="20"/>
                <w:szCs w:val="20"/>
              </w:rPr>
            </w:pPr>
            <w:r w:rsidRPr="002D586A">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rPr>
                <w:rFonts w:ascii="Times New Roman" w:hAnsi="Times New Roman"/>
                <w:b/>
                <w:bCs/>
                <w:sz w:val="20"/>
                <w:szCs w:val="20"/>
              </w:rPr>
            </w:pPr>
            <w:r w:rsidRPr="002D586A">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sz w:val="20"/>
                <w:szCs w:val="20"/>
                <w:lang w:val="ru-RU"/>
              </w:rPr>
            </w:pPr>
            <w:r w:rsidRPr="002D586A">
              <w:rPr>
                <w:rFonts w:ascii="Times New Roman" w:hAnsi="Times New Roman"/>
                <w:b/>
                <w:sz w:val="20"/>
                <w:szCs w:val="20"/>
              </w:rPr>
              <w:t>Повне найменування, ідентифікаційний код юридичної особи</w:t>
            </w:r>
            <w:r w:rsidRPr="002D586A">
              <w:rPr>
                <w:rFonts w:ascii="Times New Roman" w:hAnsi="Times New Roman"/>
                <w:b/>
                <w:sz w:val="20"/>
                <w:szCs w:val="20"/>
                <w:lang w:val="ru-RU"/>
              </w:rPr>
              <w:t xml:space="preserve"> </w:t>
            </w:r>
          </w:p>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та посада(и), яку(і) займав(є) за</w:t>
            </w:r>
            <w:r w:rsidRPr="002D586A">
              <w:rPr>
                <w:rFonts w:ascii="Times New Roman" w:hAnsi="Times New Roman"/>
                <w:b/>
                <w:sz w:val="20"/>
                <w:szCs w:val="20"/>
                <w:lang w:val="ru-RU"/>
              </w:rPr>
              <w:t xml:space="preserve"> </w:t>
            </w:r>
            <w:r w:rsidRPr="002D586A">
              <w:rPr>
                <w:rFonts w:ascii="Times New Roman" w:hAnsi="Times New Roman"/>
                <w:b/>
                <w:sz w:val="20"/>
                <w:szCs w:val="20"/>
              </w:rPr>
              <w:t>останні</w:t>
            </w:r>
            <w:r w:rsidRPr="002D586A">
              <w:rPr>
                <w:rFonts w:ascii="Times New Roman" w:hAnsi="Times New Roman"/>
                <w:b/>
                <w:sz w:val="20"/>
                <w:szCs w:val="20"/>
                <w:lang w:val="ru-RU"/>
              </w:rPr>
              <w:t xml:space="preserve"> </w:t>
            </w:r>
            <w:r w:rsidRPr="002D586A">
              <w:rPr>
                <w:rFonts w:ascii="Times New Roman" w:hAnsi="Times New Roman"/>
                <w:b/>
                <w:sz w:val="20"/>
                <w:szCs w:val="20"/>
              </w:rPr>
              <w:t>5</w:t>
            </w:r>
            <w:r w:rsidRPr="002D586A">
              <w:rPr>
                <w:rFonts w:ascii="Times New Roman" w:hAnsi="Times New Roman"/>
                <w:b/>
                <w:sz w:val="20"/>
                <w:szCs w:val="20"/>
                <w:lang w:val="ru-RU"/>
              </w:rPr>
              <w:t xml:space="preserve"> </w:t>
            </w:r>
            <w:r w:rsidRPr="002D586A">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ind w:left="-15"/>
              <w:jc w:val="center"/>
              <w:rPr>
                <w:rFonts w:ascii="Times New Roman" w:hAnsi="Times New Roman"/>
                <w:b/>
                <w:bCs/>
                <w:sz w:val="20"/>
                <w:szCs w:val="20"/>
                <w:lang w:val="ru-RU"/>
              </w:rPr>
            </w:pPr>
            <w:r w:rsidRPr="002D586A">
              <w:rPr>
                <w:rFonts w:ascii="Times New Roman" w:hAnsi="Times New Roman"/>
                <w:b/>
                <w:sz w:val="20"/>
                <w:szCs w:val="20"/>
              </w:rPr>
              <w:t>Дата набуття повноважень та строк, на</w:t>
            </w:r>
            <w:r w:rsidRPr="002D586A">
              <w:rPr>
                <w:rFonts w:ascii="Times New Roman" w:hAnsi="Times New Roman"/>
                <w:b/>
                <w:sz w:val="20"/>
                <w:szCs w:val="20"/>
                <w:lang w:val="ru-RU"/>
              </w:rPr>
              <w:t xml:space="preserve"> </w:t>
            </w:r>
            <w:r w:rsidRPr="002D586A">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ind w:left="-15"/>
              <w:jc w:val="center"/>
              <w:rPr>
                <w:rFonts w:ascii="Times New Roman" w:hAnsi="Times New Roman"/>
                <w:b/>
                <w:bCs/>
                <w:sz w:val="20"/>
                <w:szCs w:val="20"/>
              </w:rPr>
            </w:pPr>
            <w:r w:rsidRPr="002D586A">
              <w:rPr>
                <w:rFonts w:ascii="Times New Roman" w:hAnsi="Times New Roman"/>
                <w:b/>
                <w:sz w:val="20"/>
                <w:szCs w:val="20"/>
              </w:rPr>
              <w:t>Непогашена судимість за корисливі та</w:t>
            </w:r>
            <w:r w:rsidRPr="002D586A">
              <w:rPr>
                <w:rFonts w:ascii="Times New Roman" w:hAnsi="Times New Roman"/>
                <w:b/>
                <w:sz w:val="20"/>
                <w:szCs w:val="20"/>
                <w:lang w:val="ru-RU"/>
              </w:rPr>
              <w:t xml:space="preserve"> </w:t>
            </w:r>
            <w:r w:rsidRPr="002D586A">
              <w:rPr>
                <w:rFonts w:ascii="Times New Roman" w:hAnsi="Times New Roman"/>
                <w:b/>
                <w:sz w:val="20"/>
                <w:szCs w:val="20"/>
              </w:rPr>
              <w:t xml:space="preserve">посадові злочини </w:t>
            </w:r>
            <w:r w:rsidRPr="002D586A">
              <w:rPr>
                <w:rFonts w:ascii="Times New Roman" w:hAnsi="Times New Roman"/>
                <w:b/>
                <w:sz w:val="20"/>
                <w:szCs w:val="20"/>
              </w:rPr>
              <w:br/>
              <w:t>(Так/Ні)</w:t>
            </w:r>
          </w:p>
        </w:tc>
      </w:tr>
      <w:tr w:rsidR="002D586A" w:rsidRPr="002D586A" w:rsidTr="00196FEC">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11</w:t>
            </w:r>
          </w:p>
        </w:tc>
      </w:tr>
      <w:tr w:rsidR="002D586A" w:rsidRPr="002D586A" w:rsidTr="00196FEC">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Голова правління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Сухецький Iгор Миколайович                                                                          </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1972</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середня спецiальна</w:t>
            </w:r>
            <w:r w:rsidRPr="002D586A">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ПРИВАТНЕ АКЦІОНЕРНЕ ТОВАРИСТВО "БІЛОЦЕРКІВСЬКА ПЕРЕСУВНА МЕХАНІЗОВАНА КОЛОНА №17"</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01354065</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Голова правління (інших посад протягом останніх 5 років не обіймав)</w:t>
            </w:r>
          </w:p>
        </w:tc>
        <w:tc>
          <w:tcPr>
            <w:tcW w:w="12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28.04.2012</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безстроково</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Ні</w:t>
            </w:r>
          </w:p>
        </w:tc>
      </w:tr>
      <w:tr w:rsidR="002D586A" w:rsidRPr="002D586A" w:rsidTr="00196FEC">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член правління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Cтариченко Марiя Михайлiвна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1955</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середня спецiальна</w:t>
            </w:r>
            <w:r w:rsidRPr="002D586A">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33</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ПРИВАТНЕ АКЦІОНЕРНЕ ТОВАРИСТВО "БІЛОЦЕРКІВСЬКА ПЕРЕСУВНА МЕХАНІЗОВАНА КОЛОНА №17"</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01354065</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член правління (інших посад протягом останніх 5 років не обіймала)</w:t>
            </w:r>
          </w:p>
        </w:tc>
        <w:tc>
          <w:tcPr>
            <w:tcW w:w="12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25.04.2012</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безстроково</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Ні</w:t>
            </w:r>
          </w:p>
        </w:tc>
      </w:tr>
      <w:tr w:rsidR="002D586A" w:rsidRPr="002D586A" w:rsidTr="00196FEC">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3</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член правління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Сухецька Олена Анатолiївна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1976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середня спецiальна</w:t>
            </w:r>
            <w:r w:rsidRPr="002D586A">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27</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ФОП Сухецька Олена Анатолiївна</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2804208840</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фізична особа - підприємцець</w:t>
            </w:r>
          </w:p>
        </w:tc>
        <w:tc>
          <w:tcPr>
            <w:tcW w:w="12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25.04.2012</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безстроково</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Ні</w:t>
            </w:r>
          </w:p>
        </w:tc>
      </w:tr>
    </w:tbl>
    <w:p w:rsidR="002D586A" w:rsidRPr="002D586A" w:rsidRDefault="002D586A" w:rsidP="002D586A">
      <w:pPr>
        <w:spacing w:after="0" w:line="240" w:lineRule="auto"/>
        <w:rPr>
          <w:rFonts w:ascii="Times New Roman" w:hAnsi="Times New Roman"/>
          <w:sz w:val="24"/>
          <w:szCs w:val="24"/>
          <w:lang w:val="en-US"/>
        </w:rPr>
      </w:pPr>
    </w:p>
    <w:p w:rsidR="002D586A" w:rsidRPr="002D586A" w:rsidRDefault="002D586A" w:rsidP="002D586A">
      <w:pPr>
        <w:widowControl w:val="0"/>
        <w:tabs>
          <w:tab w:val="right" w:pos="7710"/>
          <w:tab w:val="right" w:pos="11514"/>
        </w:tabs>
        <w:suppressAutoHyphens/>
        <w:autoSpaceDE w:val="0"/>
        <w:autoSpaceDN w:val="0"/>
        <w:adjustRightInd w:val="0"/>
        <w:spacing w:before="57" w:after="0" w:line="257" w:lineRule="auto"/>
        <w:ind w:left="142"/>
        <w:jc w:val="both"/>
        <w:textAlignment w:val="center"/>
        <w:rPr>
          <w:rFonts w:ascii="Times New Roman" w:hAnsi="Times New Roman"/>
          <w:b/>
          <w:color w:val="000000"/>
        </w:rPr>
      </w:pPr>
      <w:r w:rsidRPr="002D586A">
        <w:rPr>
          <w:rFonts w:ascii="Times New Roman" w:hAnsi="Times New Roman"/>
          <w:b/>
          <w:color w:val="000000"/>
        </w:rPr>
        <w:t>Інші посадові особи (за наявності, у разі якщо статутом особи визначено ширший перелік посадових осіб, ніж визначено Законом про акціонерні товариства)</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2D586A" w:rsidRPr="002D586A" w:rsidTr="00196FEC">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lastRenderedPageBreak/>
              <w:t>№</w:t>
            </w:r>
          </w:p>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tabs>
                <w:tab w:val="left" w:pos="214"/>
              </w:tabs>
              <w:spacing w:after="0" w:line="240" w:lineRule="auto"/>
              <w:jc w:val="center"/>
              <w:rPr>
                <w:rFonts w:ascii="Times New Roman" w:hAnsi="Times New Roman"/>
                <w:b/>
                <w:bCs/>
                <w:sz w:val="20"/>
                <w:szCs w:val="20"/>
              </w:rPr>
            </w:pPr>
            <w:r w:rsidRPr="002D586A">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rPr>
                <w:rFonts w:ascii="Times New Roman" w:hAnsi="Times New Roman"/>
                <w:b/>
                <w:bCs/>
                <w:sz w:val="20"/>
                <w:szCs w:val="20"/>
              </w:rPr>
            </w:pPr>
            <w:r w:rsidRPr="002D586A">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sz w:val="20"/>
                <w:szCs w:val="20"/>
                <w:lang w:val="ru-RU"/>
              </w:rPr>
            </w:pPr>
            <w:r w:rsidRPr="002D586A">
              <w:rPr>
                <w:rFonts w:ascii="Times New Roman" w:hAnsi="Times New Roman"/>
                <w:b/>
                <w:sz w:val="20"/>
                <w:szCs w:val="20"/>
              </w:rPr>
              <w:t>Повне найменування, ідентифікаційний код юридичної особи</w:t>
            </w:r>
            <w:r w:rsidRPr="002D586A">
              <w:rPr>
                <w:rFonts w:ascii="Times New Roman" w:hAnsi="Times New Roman"/>
                <w:b/>
                <w:sz w:val="20"/>
                <w:szCs w:val="20"/>
                <w:lang w:val="ru-RU"/>
              </w:rPr>
              <w:t xml:space="preserve"> </w:t>
            </w:r>
          </w:p>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та посада(и), яку(і) займав(є) за</w:t>
            </w:r>
            <w:r w:rsidRPr="002D586A">
              <w:rPr>
                <w:rFonts w:ascii="Times New Roman" w:hAnsi="Times New Roman"/>
                <w:b/>
                <w:sz w:val="20"/>
                <w:szCs w:val="20"/>
                <w:lang w:val="ru-RU"/>
              </w:rPr>
              <w:t xml:space="preserve"> </w:t>
            </w:r>
            <w:r w:rsidRPr="002D586A">
              <w:rPr>
                <w:rFonts w:ascii="Times New Roman" w:hAnsi="Times New Roman"/>
                <w:b/>
                <w:sz w:val="20"/>
                <w:szCs w:val="20"/>
              </w:rPr>
              <w:t>останні</w:t>
            </w:r>
            <w:r w:rsidRPr="002D586A">
              <w:rPr>
                <w:rFonts w:ascii="Times New Roman" w:hAnsi="Times New Roman"/>
                <w:b/>
                <w:sz w:val="20"/>
                <w:szCs w:val="20"/>
                <w:lang w:val="ru-RU"/>
              </w:rPr>
              <w:t xml:space="preserve"> </w:t>
            </w:r>
            <w:r w:rsidRPr="002D586A">
              <w:rPr>
                <w:rFonts w:ascii="Times New Roman" w:hAnsi="Times New Roman"/>
                <w:b/>
                <w:sz w:val="20"/>
                <w:szCs w:val="20"/>
              </w:rPr>
              <w:t>5</w:t>
            </w:r>
            <w:r w:rsidRPr="002D586A">
              <w:rPr>
                <w:rFonts w:ascii="Times New Roman" w:hAnsi="Times New Roman"/>
                <w:b/>
                <w:sz w:val="20"/>
                <w:szCs w:val="20"/>
                <w:lang w:val="ru-RU"/>
              </w:rPr>
              <w:t xml:space="preserve"> </w:t>
            </w:r>
            <w:r w:rsidRPr="002D586A">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ind w:left="-15"/>
              <w:jc w:val="center"/>
              <w:rPr>
                <w:rFonts w:ascii="Times New Roman" w:hAnsi="Times New Roman"/>
                <w:b/>
                <w:bCs/>
                <w:sz w:val="20"/>
                <w:szCs w:val="20"/>
                <w:lang w:val="ru-RU"/>
              </w:rPr>
            </w:pPr>
            <w:r w:rsidRPr="002D586A">
              <w:rPr>
                <w:rFonts w:ascii="Times New Roman" w:hAnsi="Times New Roman"/>
                <w:b/>
                <w:sz w:val="20"/>
                <w:szCs w:val="20"/>
              </w:rPr>
              <w:t>Дата набуття повноважень та строк, на</w:t>
            </w:r>
            <w:r w:rsidRPr="002D586A">
              <w:rPr>
                <w:rFonts w:ascii="Times New Roman" w:hAnsi="Times New Roman"/>
                <w:b/>
                <w:sz w:val="20"/>
                <w:szCs w:val="20"/>
                <w:lang w:val="ru-RU"/>
              </w:rPr>
              <w:t xml:space="preserve"> </w:t>
            </w:r>
            <w:r w:rsidRPr="002D586A">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ind w:left="-15"/>
              <w:jc w:val="center"/>
              <w:rPr>
                <w:rFonts w:ascii="Times New Roman" w:hAnsi="Times New Roman"/>
                <w:b/>
                <w:bCs/>
                <w:sz w:val="20"/>
                <w:szCs w:val="20"/>
              </w:rPr>
            </w:pPr>
            <w:r w:rsidRPr="002D586A">
              <w:rPr>
                <w:rFonts w:ascii="Times New Roman" w:hAnsi="Times New Roman"/>
                <w:b/>
                <w:sz w:val="20"/>
                <w:szCs w:val="20"/>
              </w:rPr>
              <w:t>Непогашена судимість за корисливі та</w:t>
            </w:r>
            <w:r w:rsidRPr="002D586A">
              <w:rPr>
                <w:rFonts w:ascii="Times New Roman" w:hAnsi="Times New Roman"/>
                <w:b/>
                <w:sz w:val="20"/>
                <w:szCs w:val="20"/>
                <w:lang w:val="ru-RU"/>
              </w:rPr>
              <w:t xml:space="preserve"> </w:t>
            </w:r>
            <w:r w:rsidRPr="002D586A">
              <w:rPr>
                <w:rFonts w:ascii="Times New Roman" w:hAnsi="Times New Roman"/>
                <w:b/>
                <w:sz w:val="20"/>
                <w:szCs w:val="20"/>
              </w:rPr>
              <w:t xml:space="preserve">посадові злочини </w:t>
            </w:r>
            <w:r w:rsidRPr="002D586A">
              <w:rPr>
                <w:rFonts w:ascii="Times New Roman" w:hAnsi="Times New Roman"/>
                <w:b/>
                <w:sz w:val="20"/>
                <w:szCs w:val="20"/>
              </w:rPr>
              <w:br/>
              <w:t>(Так/Ні)</w:t>
            </w:r>
          </w:p>
        </w:tc>
      </w:tr>
      <w:tr w:rsidR="002D586A" w:rsidRPr="002D586A" w:rsidTr="00196FEC">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11</w:t>
            </w:r>
          </w:p>
        </w:tc>
      </w:tr>
      <w:tr w:rsidR="002D586A" w:rsidRPr="002D586A" w:rsidTr="00196FEC">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Ревізор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Іщенко Віталій Вікторович                                                                           </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1979</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 xml:space="preserve">середня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10</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ПРИВАТНЕ АКЦІОНЕРНЕ ТОВАРИСТВО "БІЛОЦЕРКІВСЬКА ПЕРЕСУВНА МЕХАНІЗОВАНА КОЛОНА №17"</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01354065</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технічний директор</w:t>
            </w:r>
          </w:p>
        </w:tc>
        <w:tc>
          <w:tcPr>
            <w:tcW w:w="129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23.04.2021</w:t>
            </w:r>
          </w:p>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Ні</w:t>
            </w:r>
          </w:p>
        </w:tc>
      </w:tr>
    </w:tbl>
    <w:p w:rsidR="002D586A" w:rsidRPr="002D586A" w:rsidRDefault="002D586A" w:rsidP="002D586A">
      <w:pPr>
        <w:spacing w:after="0" w:line="240" w:lineRule="auto"/>
        <w:rPr>
          <w:rFonts w:ascii="Times New Roman" w:hAnsi="Times New Roman"/>
          <w:sz w:val="24"/>
          <w:szCs w:val="24"/>
          <w:lang w:val="en-US"/>
        </w:rPr>
      </w:pPr>
    </w:p>
    <w:p w:rsidR="002D586A" w:rsidRPr="002D586A" w:rsidRDefault="002D586A" w:rsidP="002D586A">
      <w:pPr>
        <w:spacing w:after="0" w:line="240" w:lineRule="auto"/>
        <w:rPr>
          <w:rFonts w:ascii="Times New Roman" w:hAnsi="Times New Roman"/>
          <w:sz w:val="24"/>
          <w:szCs w:val="24"/>
          <w:lang w:val="en-US"/>
        </w:rPr>
      </w:pPr>
    </w:p>
    <w:p w:rsidR="002D586A" w:rsidRPr="002D586A" w:rsidRDefault="002D586A" w:rsidP="002D586A">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24"/>
          <w:szCs w:val="24"/>
        </w:rPr>
      </w:pPr>
      <w:r w:rsidRPr="002D586A">
        <w:rPr>
          <w:rFonts w:ascii="Times New Roman" w:hAnsi="Times New Roman"/>
          <w:b/>
          <w:color w:val="000000"/>
          <w:sz w:val="24"/>
          <w:szCs w:val="24"/>
        </w:rPr>
        <w:t>Інформація щодо володіння посадовими особами акціями особи</w:t>
      </w:r>
    </w:p>
    <w:p w:rsidR="002D586A" w:rsidRPr="002D586A" w:rsidRDefault="002D586A" w:rsidP="002D586A">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8"/>
          <w:szCs w:val="8"/>
        </w:rPr>
      </w:pPr>
    </w:p>
    <w:tbl>
      <w:tblPr>
        <w:tblW w:w="16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498"/>
        <w:gridCol w:w="2778"/>
        <w:gridCol w:w="3543"/>
        <w:gridCol w:w="1275"/>
        <w:gridCol w:w="1702"/>
        <w:gridCol w:w="1559"/>
        <w:gridCol w:w="1600"/>
        <w:gridCol w:w="1532"/>
        <w:gridCol w:w="1749"/>
      </w:tblGrid>
      <w:tr w:rsidR="002D586A" w:rsidRPr="002D586A" w:rsidTr="00196FEC">
        <w:trPr>
          <w:trHeight w:val="20"/>
        </w:trPr>
        <w:tc>
          <w:tcPr>
            <w:tcW w:w="498" w:type="dxa"/>
            <w:vMerge w:val="restart"/>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 з/п</w:t>
            </w:r>
          </w:p>
        </w:tc>
        <w:tc>
          <w:tcPr>
            <w:tcW w:w="2778" w:type="dxa"/>
            <w:vMerge w:val="restart"/>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Посада</w:t>
            </w:r>
          </w:p>
        </w:tc>
        <w:tc>
          <w:tcPr>
            <w:tcW w:w="3543" w:type="dxa"/>
            <w:vMerge w:val="restart"/>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Ім’я</w:t>
            </w:r>
            <w:bookmarkStart w:id="4" w:name="10109"/>
            <w:bookmarkEnd w:id="4"/>
          </w:p>
        </w:tc>
        <w:tc>
          <w:tcPr>
            <w:tcW w:w="1275" w:type="dxa"/>
            <w:vMerge w:val="restart"/>
            <w:vAlign w:val="center"/>
          </w:tcPr>
          <w:p w:rsidR="002D586A" w:rsidRPr="002D586A" w:rsidRDefault="002D586A" w:rsidP="002D586A">
            <w:pPr>
              <w:spacing w:after="0" w:line="240" w:lineRule="auto"/>
              <w:ind w:left="130"/>
              <w:rPr>
                <w:rFonts w:ascii="Times New Roman" w:hAnsi="Times New Roman"/>
                <w:b/>
                <w:bCs/>
                <w:sz w:val="20"/>
                <w:szCs w:val="20"/>
              </w:rPr>
            </w:pPr>
            <w:r w:rsidRPr="002D586A">
              <w:rPr>
                <w:rFonts w:ascii="Times New Roman" w:hAnsi="Times New Roman"/>
                <w:b/>
                <w:sz w:val="20"/>
                <w:szCs w:val="20"/>
              </w:rPr>
              <w:t>РНОКПП</w:t>
            </w:r>
          </w:p>
        </w:tc>
        <w:tc>
          <w:tcPr>
            <w:tcW w:w="1702" w:type="dxa"/>
            <w:vMerge w:val="restart"/>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УНЗР</w:t>
            </w:r>
          </w:p>
        </w:tc>
        <w:tc>
          <w:tcPr>
            <w:tcW w:w="1559" w:type="dxa"/>
            <w:vMerge w:val="restart"/>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Кількість акцій (штук)</w:t>
            </w:r>
          </w:p>
        </w:tc>
        <w:tc>
          <w:tcPr>
            <w:tcW w:w="1600" w:type="dxa"/>
            <w:vMerge w:val="restart"/>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Від загальної кількості акцій (у відсотках)</w:t>
            </w:r>
          </w:p>
        </w:tc>
        <w:tc>
          <w:tcPr>
            <w:tcW w:w="3281" w:type="dxa"/>
            <w:gridSpan w:val="2"/>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Кількість за видами акцій</w:t>
            </w:r>
          </w:p>
        </w:tc>
      </w:tr>
      <w:tr w:rsidR="002D586A" w:rsidRPr="002D586A" w:rsidTr="00196FEC">
        <w:tc>
          <w:tcPr>
            <w:tcW w:w="498" w:type="dxa"/>
            <w:vMerge/>
          </w:tcPr>
          <w:p w:rsidR="002D586A" w:rsidRPr="002D586A" w:rsidRDefault="002D586A" w:rsidP="002D586A">
            <w:pPr>
              <w:spacing w:after="0" w:line="240" w:lineRule="auto"/>
              <w:rPr>
                <w:rFonts w:ascii="Times New Roman" w:hAnsi="Times New Roman"/>
                <w:b/>
                <w:bCs/>
                <w:sz w:val="20"/>
                <w:szCs w:val="20"/>
              </w:rPr>
            </w:pPr>
          </w:p>
        </w:tc>
        <w:tc>
          <w:tcPr>
            <w:tcW w:w="2778" w:type="dxa"/>
            <w:vMerge/>
            <w:vAlign w:val="center"/>
          </w:tcPr>
          <w:p w:rsidR="002D586A" w:rsidRPr="002D586A" w:rsidRDefault="002D586A" w:rsidP="002D586A">
            <w:pPr>
              <w:spacing w:after="0" w:line="240" w:lineRule="auto"/>
              <w:rPr>
                <w:rFonts w:ascii="Times New Roman" w:hAnsi="Times New Roman"/>
                <w:b/>
                <w:bCs/>
                <w:sz w:val="20"/>
                <w:szCs w:val="20"/>
              </w:rPr>
            </w:pPr>
          </w:p>
        </w:tc>
        <w:tc>
          <w:tcPr>
            <w:tcW w:w="3543" w:type="dxa"/>
            <w:vMerge/>
            <w:vAlign w:val="center"/>
          </w:tcPr>
          <w:p w:rsidR="002D586A" w:rsidRPr="002D586A" w:rsidRDefault="002D586A" w:rsidP="002D586A">
            <w:pPr>
              <w:spacing w:after="0" w:line="240" w:lineRule="auto"/>
              <w:rPr>
                <w:rFonts w:ascii="Times New Roman" w:hAnsi="Times New Roman"/>
                <w:b/>
                <w:bCs/>
                <w:sz w:val="20"/>
                <w:szCs w:val="20"/>
              </w:rPr>
            </w:pPr>
          </w:p>
        </w:tc>
        <w:tc>
          <w:tcPr>
            <w:tcW w:w="1275" w:type="dxa"/>
            <w:vMerge/>
            <w:vAlign w:val="center"/>
          </w:tcPr>
          <w:p w:rsidR="002D586A" w:rsidRPr="002D586A" w:rsidRDefault="002D586A" w:rsidP="002D586A">
            <w:pPr>
              <w:spacing w:after="0" w:line="240" w:lineRule="auto"/>
              <w:rPr>
                <w:rFonts w:ascii="Times New Roman" w:hAnsi="Times New Roman"/>
                <w:b/>
                <w:bCs/>
                <w:sz w:val="20"/>
                <w:szCs w:val="20"/>
              </w:rPr>
            </w:pPr>
          </w:p>
        </w:tc>
        <w:tc>
          <w:tcPr>
            <w:tcW w:w="1702" w:type="dxa"/>
            <w:vMerge/>
            <w:vAlign w:val="center"/>
          </w:tcPr>
          <w:p w:rsidR="002D586A" w:rsidRPr="002D586A" w:rsidRDefault="002D586A" w:rsidP="002D586A">
            <w:pPr>
              <w:spacing w:after="0" w:line="240" w:lineRule="auto"/>
              <w:rPr>
                <w:rFonts w:ascii="Times New Roman" w:hAnsi="Times New Roman"/>
                <w:b/>
                <w:bCs/>
                <w:sz w:val="20"/>
                <w:szCs w:val="20"/>
              </w:rPr>
            </w:pPr>
          </w:p>
        </w:tc>
        <w:tc>
          <w:tcPr>
            <w:tcW w:w="1559" w:type="dxa"/>
            <w:vMerge/>
            <w:vAlign w:val="center"/>
          </w:tcPr>
          <w:p w:rsidR="002D586A" w:rsidRPr="002D586A" w:rsidRDefault="002D586A" w:rsidP="002D586A">
            <w:pPr>
              <w:spacing w:after="0" w:line="240" w:lineRule="auto"/>
              <w:rPr>
                <w:rFonts w:ascii="Times New Roman" w:hAnsi="Times New Roman"/>
                <w:b/>
                <w:bCs/>
                <w:sz w:val="20"/>
                <w:szCs w:val="20"/>
              </w:rPr>
            </w:pPr>
          </w:p>
        </w:tc>
        <w:tc>
          <w:tcPr>
            <w:tcW w:w="1600" w:type="dxa"/>
            <w:vMerge/>
            <w:vAlign w:val="center"/>
          </w:tcPr>
          <w:p w:rsidR="002D586A" w:rsidRPr="002D586A" w:rsidRDefault="002D586A" w:rsidP="002D586A">
            <w:pPr>
              <w:spacing w:after="0" w:line="240" w:lineRule="auto"/>
              <w:rPr>
                <w:rFonts w:ascii="Times New Roman" w:hAnsi="Times New Roman"/>
                <w:b/>
                <w:bCs/>
                <w:sz w:val="20"/>
                <w:szCs w:val="20"/>
              </w:rPr>
            </w:pPr>
          </w:p>
        </w:tc>
        <w:tc>
          <w:tcPr>
            <w:tcW w:w="1532"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прості іменні</w:t>
            </w:r>
          </w:p>
          <w:p w:rsidR="002D586A" w:rsidRPr="002D586A" w:rsidRDefault="002D586A" w:rsidP="002D586A">
            <w:pPr>
              <w:spacing w:after="0" w:line="240" w:lineRule="auto"/>
              <w:jc w:val="center"/>
              <w:rPr>
                <w:rFonts w:ascii="Times New Roman" w:hAnsi="Times New Roman"/>
                <w:b/>
                <w:bCs/>
                <w:sz w:val="20"/>
                <w:szCs w:val="20"/>
              </w:rPr>
            </w:pPr>
          </w:p>
        </w:tc>
        <w:tc>
          <w:tcPr>
            <w:tcW w:w="1749" w:type="dxa"/>
            <w:tcMar>
              <w:top w:w="60" w:type="dxa"/>
              <w:left w:w="60" w:type="dxa"/>
              <w:bottom w:w="60" w:type="dxa"/>
              <w:right w:w="60" w:type="dxa"/>
            </w:tcMar>
            <w:vAlign w:val="center"/>
          </w:tcPr>
          <w:p w:rsidR="002D586A" w:rsidRPr="002D586A" w:rsidRDefault="002D586A" w:rsidP="002D586A">
            <w:pPr>
              <w:spacing w:after="0" w:line="240" w:lineRule="auto"/>
              <w:ind w:left="-243"/>
              <w:jc w:val="center"/>
              <w:rPr>
                <w:rFonts w:ascii="Times New Roman" w:hAnsi="Times New Roman"/>
                <w:b/>
                <w:bCs/>
                <w:sz w:val="20"/>
                <w:szCs w:val="20"/>
                <w:lang w:val="en-US"/>
              </w:rPr>
            </w:pPr>
            <w:r w:rsidRPr="002D586A">
              <w:rPr>
                <w:rFonts w:ascii="Times New Roman" w:hAnsi="Times New Roman"/>
                <w:b/>
                <w:bCs/>
                <w:sz w:val="20"/>
                <w:szCs w:val="20"/>
                <w:lang w:val="en-US"/>
              </w:rPr>
              <w:t xml:space="preserve">  </w:t>
            </w:r>
            <w:r w:rsidRPr="002D586A">
              <w:rPr>
                <w:rFonts w:ascii="Times New Roman" w:hAnsi="Times New Roman"/>
                <w:b/>
                <w:bCs/>
                <w:sz w:val="20"/>
                <w:szCs w:val="20"/>
              </w:rPr>
              <w:t>Привілейовані</w:t>
            </w:r>
          </w:p>
          <w:p w:rsidR="002D586A" w:rsidRPr="002D586A" w:rsidRDefault="002D586A" w:rsidP="002D586A">
            <w:pPr>
              <w:spacing w:after="0" w:line="240" w:lineRule="auto"/>
              <w:ind w:left="-243"/>
              <w:jc w:val="center"/>
              <w:rPr>
                <w:rFonts w:ascii="Times New Roman" w:hAnsi="Times New Roman"/>
                <w:b/>
                <w:bCs/>
                <w:sz w:val="20"/>
                <w:szCs w:val="20"/>
              </w:rPr>
            </w:pPr>
            <w:r w:rsidRPr="002D586A">
              <w:rPr>
                <w:rFonts w:ascii="Times New Roman" w:hAnsi="Times New Roman"/>
                <w:b/>
                <w:bCs/>
                <w:sz w:val="20"/>
                <w:szCs w:val="20"/>
              </w:rPr>
              <w:t>іменні</w:t>
            </w:r>
          </w:p>
          <w:p w:rsidR="002D586A" w:rsidRPr="002D586A" w:rsidRDefault="002D586A" w:rsidP="002D586A">
            <w:pPr>
              <w:spacing w:after="0" w:line="240" w:lineRule="auto"/>
              <w:jc w:val="center"/>
              <w:rPr>
                <w:rFonts w:ascii="Times New Roman" w:hAnsi="Times New Roman"/>
                <w:b/>
                <w:bCs/>
                <w:sz w:val="20"/>
                <w:szCs w:val="20"/>
              </w:rPr>
            </w:pPr>
          </w:p>
        </w:tc>
      </w:tr>
      <w:tr w:rsidR="002D586A" w:rsidRPr="002D586A" w:rsidTr="00196FEC">
        <w:tc>
          <w:tcPr>
            <w:tcW w:w="498" w:type="dxa"/>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1</w:t>
            </w:r>
          </w:p>
        </w:tc>
        <w:tc>
          <w:tcPr>
            <w:tcW w:w="2778"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2</w:t>
            </w:r>
          </w:p>
        </w:tc>
        <w:tc>
          <w:tcPr>
            <w:tcW w:w="3543"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3</w:t>
            </w:r>
          </w:p>
        </w:tc>
        <w:tc>
          <w:tcPr>
            <w:tcW w:w="1275" w:type="dxa"/>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4</w:t>
            </w:r>
          </w:p>
        </w:tc>
        <w:tc>
          <w:tcPr>
            <w:tcW w:w="1702" w:type="dxa"/>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5</w:t>
            </w:r>
          </w:p>
        </w:tc>
        <w:tc>
          <w:tcPr>
            <w:tcW w:w="155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6</w:t>
            </w:r>
          </w:p>
        </w:tc>
        <w:tc>
          <w:tcPr>
            <w:tcW w:w="1600"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7</w:t>
            </w:r>
          </w:p>
        </w:tc>
        <w:tc>
          <w:tcPr>
            <w:tcW w:w="1532"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8</w:t>
            </w:r>
          </w:p>
        </w:tc>
        <w:tc>
          <w:tcPr>
            <w:tcW w:w="174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9</w:t>
            </w:r>
          </w:p>
        </w:tc>
      </w:tr>
      <w:tr w:rsidR="002D586A" w:rsidRPr="002D586A" w:rsidTr="00196FEC">
        <w:tc>
          <w:tcPr>
            <w:tcW w:w="498" w:type="dxa"/>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w:t>
            </w:r>
          </w:p>
        </w:tc>
        <w:tc>
          <w:tcPr>
            <w:tcW w:w="2778"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Голова Наглядової ради</w:t>
            </w:r>
          </w:p>
        </w:tc>
        <w:tc>
          <w:tcPr>
            <w:tcW w:w="3543"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Клячковська Наталія Миколаївна</w:t>
            </w:r>
          </w:p>
        </w:tc>
        <w:tc>
          <w:tcPr>
            <w:tcW w:w="1275"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702"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2705</w:t>
            </w:r>
          </w:p>
        </w:tc>
        <w:tc>
          <w:tcPr>
            <w:tcW w:w="1600"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0.18807578655</w:t>
            </w:r>
          </w:p>
        </w:tc>
        <w:tc>
          <w:tcPr>
            <w:tcW w:w="1532"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2705</w:t>
            </w:r>
          </w:p>
        </w:tc>
        <w:tc>
          <w:tcPr>
            <w:tcW w:w="174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r>
      <w:tr w:rsidR="002D586A" w:rsidRPr="002D586A" w:rsidTr="00196FEC">
        <w:tc>
          <w:tcPr>
            <w:tcW w:w="498" w:type="dxa"/>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w:t>
            </w:r>
          </w:p>
        </w:tc>
        <w:tc>
          <w:tcPr>
            <w:tcW w:w="2778"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член наглядової ради</w:t>
            </w:r>
          </w:p>
        </w:tc>
        <w:tc>
          <w:tcPr>
            <w:tcW w:w="3543"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Клячковський Валентин Володимирович</w:t>
            </w:r>
          </w:p>
        </w:tc>
        <w:tc>
          <w:tcPr>
            <w:tcW w:w="1275"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702"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2705</w:t>
            </w:r>
          </w:p>
        </w:tc>
        <w:tc>
          <w:tcPr>
            <w:tcW w:w="1600"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0.18807578655</w:t>
            </w:r>
          </w:p>
        </w:tc>
        <w:tc>
          <w:tcPr>
            <w:tcW w:w="1532"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2705</w:t>
            </w:r>
          </w:p>
        </w:tc>
        <w:tc>
          <w:tcPr>
            <w:tcW w:w="174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r>
      <w:tr w:rsidR="002D586A" w:rsidRPr="002D586A" w:rsidTr="00196FEC">
        <w:tc>
          <w:tcPr>
            <w:tcW w:w="498" w:type="dxa"/>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3</w:t>
            </w:r>
          </w:p>
        </w:tc>
        <w:tc>
          <w:tcPr>
            <w:tcW w:w="2778"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член наглядової ради</w:t>
            </w:r>
          </w:p>
        </w:tc>
        <w:tc>
          <w:tcPr>
            <w:tcW w:w="3543"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Муковоз Наталія Василівна</w:t>
            </w:r>
          </w:p>
        </w:tc>
        <w:tc>
          <w:tcPr>
            <w:tcW w:w="1275"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702"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1705</w:t>
            </w:r>
          </w:p>
        </w:tc>
        <w:tc>
          <w:tcPr>
            <w:tcW w:w="1600"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0.11854684512</w:t>
            </w:r>
          </w:p>
        </w:tc>
        <w:tc>
          <w:tcPr>
            <w:tcW w:w="1532"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1705</w:t>
            </w:r>
          </w:p>
        </w:tc>
        <w:tc>
          <w:tcPr>
            <w:tcW w:w="174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r>
      <w:tr w:rsidR="002D586A" w:rsidRPr="002D586A" w:rsidTr="00196FEC">
        <w:tc>
          <w:tcPr>
            <w:tcW w:w="498" w:type="dxa"/>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4</w:t>
            </w:r>
          </w:p>
        </w:tc>
        <w:tc>
          <w:tcPr>
            <w:tcW w:w="2778"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Голова правління</w:t>
            </w:r>
          </w:p>
        </w:tc>
        <w:tc>
          <w:tcPr>
            <w:tcW w:w="3543"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Сухецький Iгор Миколайович</w:t>
            </w:r>
          </w:p>
        </w:tc>
        <w:tc>
          <w:tcPr>
            <w:tcW w:w="1275"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702"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c>
          <w:tcPr>
            <w:tcW w:w="1600"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c>
          <w:tcPr>
            <w:tcW w:w="1532"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c>
          <w:tcPr>
            <w:tcW w:w="174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r>
      <w:tr w:rsidR="002D586A" w:rsidRPr="002D586A" w:rsidTr="00196FEC">
        <w:tc>
          <w:tcPr>
            <w:tcW w:w="498" w:type="dxa"/>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5</w:t>
            </w:r>
          </w:p>
        </w:tc>
        <w:tc>
          <w:tcPr>
            <w:tcW w:w="2778"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член правління</w:t>
            </w:r>
          </w:p>
        </w:tc>
        <w:tc>
          <w:tcPr>
            <w:tcW w:w="3543"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Cтариченко Марiя Михайлiвна</w:t>
            </w:r>
          </w:p>
        </w:tc>
        <w:tc>
          <w:tcPr>
            <w:tcW w:w="1275"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702"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1337002</w:t>
            </w:r>
          </w:p>
        </w:tc>
        <w:tc>
          <w:tcPr>
            <w:tcW w:w="1600"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92.96033373892</w:t>
            </w:r>
          </w:p>
        </w:tc>
        <w:tc>
          <w:tcPr>
            <w:tcW w:w="1532"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1337002</w:t>
            </w:r>
          </w:p>
        </w:tc>
        <w:tc>
          <w:tcPr>
            <w:tcW w:w="174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r>
      <w:tr w:rsidR="002D586A" w:rsidRPr="002D586A" w:rsidTr="00196FEC">
        <w:tc>
          <w:tcPr>
            <w:tcW w:w="498" w:type="dxa"/>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6</w:t>
            </w:r>
          </w:p>
        </w:tc>
        <w:tc>
          <w:tcPr>
            <w:tcW w:w="2778"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член правління</w:t>
            </w:r>
          </w:p>
        </w:tc>
        <w:tc>
          <w:tcPr>
            <w:tcW w:w="3543"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Сухецька Олена Анатолiївна</w:t>
            </w:r>
          </w:p>
        </w:tc>
        <w:tc>
          <w:tcPr>
            <w:tcW w:w="1275"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702"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c>
          <w:tcPr>
            <w:tcW w:w="1600"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c>
          <w:tcPr>
            <w:tcW w:w="1532"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c>
          <w:tcPr>
            <w:tcW w:w="174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r>
      <w:tr w:rsidR="002D586A" w:rsidRPr="002D586A" w:rsidTr="00196FEC">
        <w:tc>
          <w:tcPr>
            <w:tcW w:w="498" w:type="dxa"/>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7</w:t>
            </w:r>
          </w:p>
        </w:tc>
        <w:tc>
          <w:tcPr>
            <w:tcW w:w="2778"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Ревізор</w:t>
            </w:r>
          </w:p>
        </w:tc>
        <w:tc>
          <w:tcPr>
            <w:tcW w:w="3543"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Іщенко Віталій Вікторович</w:t>
            </w:r>
          </w:p>
        </w:tc>
        <w:tc>
          <w:tcPr>
            <w:tcW w:w="1275"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702" w:type="dxa"/>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c>
          <w:tcPr>
            <w:tcW w:w="1600"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c>
          <w:tcPr>
            <w:tcW w:w="1532"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c>
          <w:tcPr>
            <w:tcW w:w="1749" w:type="dxa"/>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r>
    </w:tbl>
    <w:p w:rsidR="002D586A" w:rsidRPr="002D586A" w:rsidRDefault="002D586A" w:rsidP="002D586A">
      <w:pPr>
        <w:spacing w:after="0" w:line="240" w:lineRule="auto"/>
        <w:ind w:left="-709"/>
        <w:rPr>
          <w:rFonts w:ascii="Times New Roman" w:hAnsi="Times New Roman"/>
          <w:sz w:val="24"/>
          <w:szCs w:val="24"/>
        </w:rPr>
      </w:pPr>
    </w:p>
    <w:p w:rsidR="002D586A" w:rsidRDefault="002D586A">
      <w:pPr>
        <w:sectPr w:rsidR="002D586A" w:rsidSect="002D586A">
          <w:pgSz w:w="16838" w:h="11906" w:orient="landscape"/>
          <w:pgMar w:top="567" w:right="363" w:bottom="567" w:left="363" w:header="709" w:footer="709" w:gutter="0"/>
          <w:cols w:space="708"/>
          <w:docGrid w:linePitch="360"/>
        </w:sectPr>
      </w:pP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r w:rsidRPr="002D586A">
        <w:rPr>
          <w:rFonts w:ascii="Times New Roman" w:hAnsi="Times New Roman"/>
          <w:b/>
          <w:bCs/>
          <w:color w:val="000000"/>
          <w:sz w:val="24"/>
          <w:szCs w:val="24"/>
        </w:rPr>
        <w:lastRenderedPageBreak/>
        <w:t>Організаційна структура:</w:t>
      </w: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bCs/>
          <w:color w:val="000000"/>
          <w:sz w:val="20"/>
          <w:szCs w:val="20"/>
          <w:lang w:val="ru-RU"/>
        </w:rPr>
      </w:pPr>
      <w:r w:rsidRPr="002D586A">
        <w:rPr>
          <w:rFonts w:ascii="Times New Roman" w:hAnsi="Times New Roman"/>
          <w:color w:val="000000"/>
          <w:sz w:val="20"/>
          <w:szCs w:val="20"/>
        </w:rPr>
        <w:t>URL-адреса вебсайту особи, за якою розміщено організаційну структуру особи у вигляді схематичного зображення</w:t>
      </w:r>
      <w:r w:rsidRPr="002D586A">
        <w:rPr>
          <w:rFonts w:ascii="Times New Roman" w:hAnsi="Times New Roman"/>
          <w:color w:val="000000"/>
          <w:sz w:val="20"/>
          <w:szCs w:val="20"/>
          <w:lang w:val="ru-RU"/>
        </w:rPr>
        <w:t>:</w:t>
      </w:r>
    </w:p>
    <w:p w:rsidR="002D586A" w:rsidRPr="002D586A" w:rsidRDefault="002D586A" w:rsidP="002D586A">
      <w:pPr>
        <w:spacing w:after="0" w:line="240" w:lineRule="auto"/>
        <w:jc w:val="center"/>
        <w:rPr>
          <w:rFonts w:ascii="Times New Roman" w:hAnsi="Times New Roman"/>
          <w:sz w:val="20"/>
          <w:szCs w:val="20"/>
        </w:rPr>
      </w:pPr>
    </w:p>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sz w:val="20"/>
          <w:szCs w:val="20"/>
          <w:lang w:val="en-US"/>
        </w:rPr>
        <w:t>https://www.pratbc.com/?p=265</w:t>
      </w:r>
    </w:p>
    <w:p w:rsidR="002D586A" w:rsidRPr="002D586A" w:rsidRDefault="002D586A" w:rsidP="002D586A">
      <w:pPr>
        <w:spacing w:after="60" w:line="240" w:lineRule="auto"/>
        <w:jc w:val="center"/>
        <w:outlineLvl w:val="0"/>
        <w:rPr>
          <w:rFonts w:ascii="Times New Roman" w:hAnsi="Times New Roman"/>
          <w:b/>
          <w:bCs/>
          <w:kern w:val="28"/>
          <w:sz w:val="26"/>
          <w:szCs w:val="26"/>
        </w:rPr>
      </w:pPr>
      <w:bookmarkStart w:id="5" w:name="_Toc212190798"/>
      <w:r w:rsidRPr="002D586A">
        <w:rPr>
          <w:rFonts w:ascii="Times New Roman" w:hAnsi="Times New Roman"/>
          <w:b/>
          <w:bCs/>
          <w:kern w:val="28"/>
          <w:sz w:val="26"/>
          <w:szCs w:val="26"/>
          <w:lang w:val="ru-RU"/>
        </w:rPr>
        <w:t xml:space="preserve">3. </w:t>
      </w:r>
      <w:r w:rsidRPr="002D586A">
        <w:rPr>
          <w:rFonts w:ascii="Times New Roman" w:hAnsi="Times New Roman"/>
          <w:b/>
          <w:bCs/>
          <w:kern w:val="28"/>
          <w:sz w:val="26"/>
          <w:szCs w:val="26"/>
        </w:rPr>
        <w:t>Структура власності</w:t>
      </w:r>
      <w:bookmarkEnd w:id="5"/>
    </w:p>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sz w:val="20"/>
          <w:szCs w:val="20"/>
        </w:rPr>
        <w:t>URL-адреса вебсайту особи, за якою розміщена структура власності особи у схематичному зображенні</w:t>
      </w:r>
      <w:r w:rsidRPr="002D586A">
        <w:rPr>
          <w:rFonts w:ascii="Times New Roman" w:hAnsi="Times New Roman"/>
          <w:sz w:val="20"/>
          <w:szCs w:val="20"/>
          <w:lang w:val="ru-RU"/>
        </w:rPr>
        <w:t xml:space="preserve"> :</w:t>
      </w:r>
    </w:p>
    <w:p w:rsidR="002D586A" w:rsidRPr="002D586A" w:rsidRDefault="002D586A" w:rsidP="002D586A">
      <w:pPr>
        <w:spacing w:after="0" w:line="240" w:lineRule="auto"/>
        <w:rPr>
          <w:rFonts w:ascii="Times New Roman" w:hAnsi="Times New Roman"/>
          <w:sz w:val="20"/>
          <w:szCs w:val="20"/>
        </w:rPr>
      </w:pPr>
    </w:p>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sz w:val="20"/>
          <w:szCs w:val="20"/>
          <w:lang w:val="en-US"/>
        </w:rPr>
        <w:t>https://www.pratbc.com/?p=270</w:t>
      </w:r>
    </w:p>
    <w:p w:rsidR="002D586A" w:rsidRPr="002D586A" w:rsidRDefault="002D586A" w:rsidP="002D586A">
      <w:pPr>
        <w:spacing w:after="60" w:line="240" w:lineRule="auto"/>
        <w:jc w:val="center"/>
        <w:outlineLvl w:val="0"/>
        <w:rPr>
          <w:rFonts w:ascii="Times New Roman" w:hAnsi="Times New Roman"/>
          <w:b/>
          <w:bCs/>
          <w:kern w:val="28"/>
          <w:sz w:val="26"/>
          <w:szCs w:val="26"/>
        </w:rPr>
      </w:pPr>
      <w:bookmarkStart w:id="6" w:name="_Toc212190799"/>
      <w:r w:rsidRPr="002D586A">
        <w:rPr>
          <w:rFonts w:ascii="Times New Roman" w:hAnsi="Times New Roman"/>
          <w:b/>
          <w:bCs/>
          <w:kern w:val="28"/>
          <w:sz w:val="26"/>
          <w:szCs w:val="26"/>
          <w:lang w:val="ru-RU"/>
        </w:rPr>
        <w:t xml:space="preserve">4. </w:t>
      </w:r>
      <w:r w:rsidRPr="002D586A">
        <w:rPr>
          <w:rFonts w:ascii="Times New Roman" w:hAnsi="Times New Roman"/>
          <w:b/>
          <w:bCs/>
          <w:kern w:val="28"/>
          <w:sz w:val="26"/>
          <w:szCs w:val="26"/>
        </w:rPr>
        <w:t>Опис господарської та фінансової діяльності</w:t>
      </w:r>
      <w:bookmarkEnd w:id="6"/>
    </w:p>
    <w:p w:rsidR="002D586A" w:rsidRPr="002D586A" w:rsidRDefault="002D586A" w:rsidP="002D586A">
      <w:pPr>
        <w:spacing w:after="0" w:line="240" w:lineRule="auto"/>
        <w:jc w:val="center"/>
        <w:rPr>
          <w:rFonts w:ascii="Times New Roman" w:hAnsi="Times New Roman"/>
          <w:sz w:val="20"/>
          <w:szCs w:val="20"/>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 Належність особи до будь-яких об'єднань підприємств, повне найменування та місцезнаходження об'єднання, опис діяльності об'єднання, строк участі особи у відповідному об'єднанні, роль особи в об'єднанні, посилання на вебсайт об'єднання: Емітент не належить до будь-яких об'єднань підприємств.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2. Спільна діяльність, яку особа проводить з іншими організаціями, підприємствами, установами, при цьому зазначаються сума вкладів, мета вкладів (отримання прибутку, інші цілі) та отриманий фінансовий результат за звітний рік з кожного виду спільної діяльності: Спільну діяльність з іншими організаціями, підприємствами, установами емітент не проводить.</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3. 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 Метод нарахування амортизації: прямолінійний. Метод оцінки вартості запасів: метод середньозваженої собівартості. Первісна вартість запасів включає витрати на придбання, доставку та доведення до стану, придатного для використання або продажу. У разі втрати корисності запаси відображаються за чистою вартістю реалізації. Метод обліку та оцінки вартості фінансових інвестицій залежно від їх виду та строку утримання: Поточні фінансові інвестиції відображаються за справедливою вартістю, з урахуванням змін через прибутки або збитки звітного періоду.Довгострокові інвестиції, за якими товариство не має суттєвого впливу, обліковуються за амортизованою собівартістю з урахуванням знецінення. Оцінка проводиться відповідно до положень НП(С)БО.</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4. Опис обраної політики щодо фінансування діяльності особи, достатність робочого капіталу для поточних потреб, можливі шляхи покращення ліквідності:</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Опис обраної політики щодо фінансування діяльності емітента: Фінансування здійснюється за рахунок власних коштів, отриманих від здачі в оренду нерухомого майна. Оцiнка покращення шляхiв лiквiдностi фахiвцями емiтента не проводилась. Протягом 2021р. політика фінансування Товариства орієнтована на самоокупність, фінансову стабільність і відсутність кредитного навантаження. Достатність робочого капіталу для поточних потреб: Робочий капітал є достатнім для забезпечення поточної операційної діяльності, включаючи утримання наявних об’єктів, оплату податків, комунальних послуг та адміністративних витрат. Можливі шляхи покращення ліквідності: Постійні надходження від орендарів формують стабільний грошовий потік, що підтримує високу ліквідність. З метою розширення активів і збільшення доходу в майбутньому, товариство планує будівництво нових об'єктів нерухомості. Інвестиції в будівництво планується здійснювати поетапно, з використанням власного капіталу. Для покращення ліквідності та фінансової стійкості в умовах інвестиційного навантаження передбачено: оптимізація графіку капітальних вкладень з урахуванням грошових надходжень; підвищення ефективності використання наявних активів, зокрема зменшення періоду простою;перегляд орендних ставок із урахуванням ринкової кон’юнктури та інфляційних процесів.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5. Опис політики щодо досліджень та розробок, сума витрат на дослідження та розробку за звітний рік: Дослідження та розробки Товариством у звітному періоді не здійснювалися, в майбутньому не плануються. Витрат на дослідження та розробки не було.</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6. Інформація щодо продуктів (товарів або послуг) особи:</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 опис продуктів (товарів та/або послуг), які виробляє/надає особа: Основним видом дiяльностi Товариства є здавання в оренду власного чи орендованого майна.</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2) обсяги виробництва (у натуральному та грошовому виразі): не наводяться, оскільки виробнича діяльність не здійснюється.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3) середньореалізаційні ціни продуктів: не наводяться, оскільки виробнича діяльність не здійснюється.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4) загальна сума виручки: 7 884, 1 тис.грн.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5) загальна сума експорту, частка експорту в загальному обсязі продажів: 0% (експортгих операцій не було).</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6) залежність від сезонних змін: немає.</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7) основні клієнти (більше 5 % у загальній сумі виручки): клієнтами є фізичні та юридичні особи - кінцеві споживачі, кожен з яких не приность 5% чи більше виручки Товариства.</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8) ринки збуту та країни, в яких особою здійснюється діяльність: Товариство здійснює свою діяльність на території України, а саме на території Київської області.</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9) канали збуту: реалізація послуг здійснюється безпосередньо Товариством через укладення договорів з замовниками.</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10) основні постачальники та види товарів та/або послуг, які вони постачають/надають особі, країни з яких здійснюється постачання/надання товарів/послуг: Основними постачальниками послуг є: ПрАТ “ДТЕК Київські </w:t>
      </w:r>
      <w:r w:rsidRPr="002D586A">
        <w:rPr>
          <w:rFonts w:ascii="Times New Roman" w:hAnsi="Times New Roman"/>
          <w:sz w:val="20"/>
          <w:szCs w:val="20"/>
          <w:lang w:val="en-US"/>
        </w:rPr>
        <w:lastRenderedPageBreak/>
        <w:t>регіональні електромережі”- електроенергія, ТОВ “Киівська обласна ЕК” - електроенергія; ТОВ “Білоцерківвода”- водопостачання/водовідведення, КП “Вишнівводоканал”- водопостачання/водовідведення; ТОВ “Твій Газзбут”- газ, АТ  “ОГСКиїв облгаз”- газ; ТОВ “ІЦ Алміс” обслуговування газопроводів”; ТОВ “Крамар ЕКО” - утилізація ТПВ; ТОВ “Промгаз Сервіс”- ПММ; ТОВ “Епіцентр К” - господарчі товари;ТОВ “Юніон Плюс”- обладнання. Країна, з якої здійснюється постачання/надання товарів/послуг, - Україна.</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11) особливості стану розвитку галузі, в якій здійснює діяльність особа: галузь постійно розвивається, на даний момент стан її розвитку є задовільним.</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12) опис технологій, які використовує особа у своїй діяльності: Товариство не займається виробництвом, тому опис технологій не наводиться.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13) місце особи на ринку, на якому вона здійснює діяльність: підприємство має невеликі масштаби діяльності, проте є достатньо відомим та зберігає стабільне становище на ринку.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14) рівень конкуренція в галузі, основні конкуренти особи: за місцем реєстрації об'єктів нерухомості - рівень конкуренції в галузі оренди нерухомості — середній. На ринку працюють як місцеві приватні власники, так і комерційні девелопери, що пропонують оренду офісів, складів, торгових площ. Основні конкуренти - місцеві ФОПи та ТОВ, які здають власну нерухомість через OLX, Lun.ua, DOM.RIA.</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15) перспективні плани розвитку особи: товариство здійснює дослідження у сфері ринку нерухомості з питань придбання і використання нових об’єктів будівництва, проводить комплексний ремонт та модернізацію іcнуючих, з метою підвищення привабливості приміщень.</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7. У разі якщо, особа є фінансовою установою, то вказується інформація передбачена пунктами 1 (в тому числі перелік банківських та фінансових послуг, які фактично надавались такою фінансовою установою протягом звітного періоду), 4, 11-15: Товариство не є фінансовою установою.</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8. Опис ризиків, як притаманні діяльності особи, підходи до управління ризиками, заходи особи щодо зменшення впливу ризиків: Основні ризики, притаманні діяльності: операційні ризики: простої об’єктів, затримки платежів, пошкодження майна; ринкові ризики: зниження попиту, орендних ставок, економічна нестабільність; юридичні ризики: частi зміни та неврегульованість базового законодавства України, податковий тиск; фінансові ризики: інфляція, зростання витрат, зниження платоспроможності орендарів. Заходами які вживає товариство для зменшення впливу ризиків є: диверсифікація орендарів, гнучка орендна політика, практика довгострокових договорів, надання додаткових послуг, а саме техобслуговування.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Метою політики управління ризиками є виявлення та аналіз ризиків, яких може зазнати Товариство, встановлення прийнятних лімітів ризику та впровадження засобів контролю ризиків, а також здійснення постійного моніторингу рівнів ризиків та дотримання встановлених лімітів. Заходи щодо зменшення впливу ризиків: Оптимізація витрат та формування резервів ліквідності. Моніторинг змін законодавства й економічної ситуації, залучення фахових консультантів. Підвищення конкурентоспроможності та посилення внутрішнього контролю. Спеціального документу, яким би описувалися характеристики систем внутрішнього контролю та управління ризиками в Товаристві не створено та не затверджено. Служби з внутрішнього контролю та управління ризиками не створено. Менеджмент (органи Товариства) приймає рішення з мінімізації ризиків, спираючись на власні знання та досвід, та застосовуючи наявні ресурси.</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Декларація схильності до ризиків не створювалась.</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9. Стратегія подальшої діяльності особи щонайменше на рік (щодо розширення виробництва, реконструкції, поліпшення фінансового стану, опис істотних факторів, які можуть вплинути на діяльність особи в майбутньому): Товариство планує в 2022р подальший розвиток шляхом підвищення ефективності управління активами, проведення модернізації та ремонту наявних об’єктів нерухомості, а також вивчення можливостей придбання нових. Основна мета — забезпечення стабільного доходу, зростання прибутковості та підтримання фінансової стійкості шляхом продовження орендних договорів, індексації ставок і оптимізації витрат. Істотними факторами, що можуть вплинути на діяльність Товариства в майбутньому, є коливання валютного курсу, інфляційні процеси, економічна нестабільність, зниження платоспроможності споживачів і зміни державної регуляторної політики. Стратегія подальшої діяльності щонайменше на рік не передбачає розширення виробництва або реконструкції. Для поліпшення фінансового стану планується здійснити заходи по розширенню ринків збуту.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10. Основні придбання або відчуження активів за останні п'ять років, а також якщо плануються будь-які значні інвестиції або придбання, то також необхідно надати їх опис, включаючи суттєві умови придбання або інвестиції, їх вартість і спосіб фінансування: Придбано основних активів за останнi 5 років на суму 14872 тис.грн.( зокрема витрати на нерухомість - 9375,8тис.грн, транспортні засоби - 4627,9 тис.грн., земельна ділянка - 543,7тис.грн., та обладнання на суму - 324,1 тис.грн.) Відчужено основних активів за останнi 5 рокiв на суму 177,4 тис.грн.(нежитлове приміщення та автомобіль). Фінансування: придбання здійснювалися в основному за рахунок власних коштів. Плани: планується здійснення нових інвестицій у придбання основних засобів та/або розвиток інфраструктури. Обсяги та строки реалізації проектів залежатимуть від фінансових можливостей підприємства та загальної економічної ситуації, зокрема — наявності сприятливих умов для ведення бізнесу.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11. Основні засоби особи, включаючи об'єкти оренди та будь-які значні правочини особи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у тому числі вже зроблених, методи фінансування, прогнозні дати початку та закінчення діяльності та очікуване зростання виробничих потужностей після її завершення: Основні засоби знаходяться за місцезнаходженням Товариства: 09107 Київська обл., місто Біла Церква, вул. Павліченко, буд. 27. та місцях </w:t>
      </w:r>
      <w:r w:rsidRPr="002D586A">
        <w:rPr>
          <w:rFonts w:ascii="Times New Roman" w:hAnsi="Times New Roman"/>
          <w:sz w:val="20"/>
          <w:szCs w:val="20"/>
          <w:lang w:val="en-US"/>
        </w:rPr>
        <w:lastRenderedPageBreak/>
        <w:t>розташування майна товариства (місцезнаходження основних засобів Киівська обл.м.Тараща,вул.Кооперативна 8; Киівська обл. м. Вишневе вул. Першотравнева, 24-Г при. 10; Киівська обл. м. Вишневе вул. Першотравнева, 27 прим.133,134; Киівська обл. Києво-Святошинський р-н. с. Крюківщина вул.Одеська, 72). Товариство володіє основними засобами, які включають: адміністративно-офісні будівлі; складські та торгові приміщення; транспорт; допоміжне обладнання та інвентар. Уся нерухомість перебуває у власності товариства та використовується для отримання доходу від здачі в оренду. Частина об’єктів передана в оренду за довгостроковими договорами, значущі правочини щодо відчуження або обтяження майна відсутні. Товариство не здійснює виробничої діяльності в класичному розумінні. Вся технічна інфраструктура використовується для забезпечення роботи об’єктів нерухомості. Ступінь використання обладнання та систем (опалення, освітлення, охорона та ін) відповідає експлуатаційним нормам, і складає близько 95%. Комерційне навантаження на об’єкти – понад 90%, що свідчить про ефективне використання активів. Спосіб утримання активів: основні засоби обслуговуються за рахунок Товариства або управляючих компаній. Здійснюються планові  ремонти. Екологічні питання, що можуть позначитися на використанні активів підприємства, відсутні. На діяльність підприємства не поширюється екологічне законодавство. Товариство планує будівництво нових об'єктів нерухомості, за рахунок власних коштів, без залучення банківських кредитів, з метою збільшення дохідності активів та розширення присутності на ринку. Причиною є зростання попиту на оренду, стратегічна мета — підвищення ефективності та конкурентоспроможності Товариства на локальному ринку. Попередня оцінка загальної вартості будівництва становить приблизно 1 500,0 тис.грн., та буде визначена після завершення розробки проєктно-кошторисної документації. Прогнозні дати реалізації: початок будівництва — 2023р, завершення та введення в експлуатацію — 2024-2025рр. Після завершення проєкту очікується збільшення доступної площі для комерційного використання, зростання орендного доходу, підвищення ринкової вартості активів Товариства.</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12. Проблеми, які впливають на діяльність особи, в тому числі ступінь залежності від законодавчих або економічних обмежень: До істотних проблем, якi впливають на діяльність емітента, належить: кризовi явища в економiцi країни; великий обсяг обов'язкових платежiв та зборiв; значний рівень інфляції; нестабільність фінансового та валютного ринків; високi вiдсотковi ставки для отримання кредитних ресурсів, висока конкуренція в галузі, частi зміни та неврегульованість базового законодавства України; підвищення цін на енергоносії; простої об’єктів у разі відсутності стабільного попиту або затримок з боку орендарів. Ступінь залежності від законодавчих або економічних обмежень - висока.</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13. 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 (контрактів): на кінець звітного періоду Товариство не має укладених, але ще не виконаних договорів (контрактів).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14. Середньооблікова чисельність штатних працівників особи, середня чисельність позаштатних працівників та осіб, які працюють за сумісництвом, чисельність працівників, які працюють на умовах неповного робочого часу (дня, тижня), розмір фонду оплати праці. Крім того, зазначається про факти зміни розміру фонду оплати праці, його збільшення або зменшення відносно попереднього року: Середньооблікова чисельність штатних працівників особи - 10 осіб.  Середня численність позаштатних працівників - 0 осіб. Середня численність осіб, які працюють за сумісництвом - 0 осіб.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Чисельність працівників, які працюють на умовах неповного робочого часу (дня, тижня) - 1 особа.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Фонд оплати праці за 2021 рік склав 915.1 тис.грн. У 2021 році фонд оплати праці збільшився відносно попереднього звітного періоду на 162.9 тис.грн.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15. Будь-які пропозиції щодо реорганізації з боку третіх осіб, що мали місце протягом звітного періоду, умови та результати цих пропозицій: Будь-яких пропозицій щодо реорганізації Товариства з боку третіх осіб протягом звітного періоду не надходило.</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16. Інша інформація, яка може бути істотною для оцінки стейкхолдерами фінансового стану та результатів діяльності особи: Інша інформація, яка може бути істотною для оцінки стейкхолдерами фінансового стану та результатів діяльності емітента, відсутня. Наведена в звіті інформація є достатньою для оцінки фінансового стану та результатів діяльності емітента.</w:t>
      </w: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ru-RU"/>
        </w:rPr>
      </w:pPr>
    </w:p>
    <w:p w:rsidR="002D586A" w:rsidRPr="002D586A" w:rsidRDefault="002D586A" w:rsidP="002D586A">
      <w:pPr>
        <w:spacing w:after="0" w:line="240" w:lineRule="auto"/>
        <w:rPr>
          <w:rFonts w:ascii="Times New Roman" w:hAnsi="Times New Roman"/>
          <w:vanish/>
          <w:sz w:val="24"/>
          <w:szCs w:val="24"/>
        </w:rPr>
      </w:pPr>
    </w:p>
    <w:p w:rsidR="002D586A" w:rsidRPr="002D586A" w:rsidRDefault="002D586A" w:rsidP="002D586A">
      <w:pPr>
        <w:spacing w:after="0" w:line="240" w:lineRule="auto"/>
        <w:jc w:val="center"/>
        <w:rPr>
          <w:rFonts w:ascii="Times New Roman" w:hAnsi="Times New Roman"/>
          <w:vanish/>
          <w:sz w:val="24"/>
          <w:szCs w:val="24"/>
        </w:rPr>
      </w:pPr>
      <w:r w:rsidRPr="002D586A">
        <w:rPr>
          <w:rFonts w:ascii="Times New Roman" w:hAnsi="Times New Roman"/>
          <w:b/>
          <w:bCs/>
          <w:color w:val="000000"/>
          <w:sz w:val="24"/>
          <w:szCs w:val="24"/>
        </w:rPr>
        <w:t>Інформація про основні засоби емітента ( за залишковою вартістю )</w:t>
      </w:r>
    </w:p>
    <w:p w:rsidR="002D586A" w:rsidRPr="002D586A" w:rsidRDefault="002D586A" w:rsidP="002D586A">
      <w:pPr>
        <w:spacing w:after="0" w:line="240" w:lineRule="auto"/>
        <w:rPr>
          <w:rFonts w:ascii="Times New Roman" w:hAnsi="Times New Roman"/>
          <w:vanish/>
          <w:sz w:val="24"/>
          <w:szCs w:val="24"/>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2D586A" w:rsidRPr="002D586A" w:rsidTr="00196FEC">
        <w:trPr>
          <w:trHeight w:val="461"/>
        </w:trPr>
        <w:tc>
          <w:tcPr>
            <w:tcW w:w="3090" w:type="dxa"/>
            <w:vMerge w:val="restart"/>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Найменування основних засобів</w:t>
            </w:r>
          </w:p>
        </w:tc>
        <w:tc>
          <w:tcPr>
            <w:tcW w:w="2324" w:type="dxa"/>
            <w:gridSpan w:val="2"/>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Власні основні засоби (тис.грн.)</w:t>
            </w:r>
          </w:p>
        </w:tc>
        <w:tc>
          <w:tcPr>
            <w:tcW w:w="2323" w:type="dxa"/>
            <w:gridSpan w:val="2"/>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Орендовані основні засоби (тис.грн.)</w:t>
            </w:r>
          </w:p>
        </w:tc>
        <w:tc>
          <w:tcPr>
            <w:tcW w:w="2324" w:type="dxa"/>
            <w:gridSpan w:val="2"/>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Основні засоби , всього (тис.грн.)</w:t>
            </w:r>
          </w:p>
        </w:tc>
      </w:tr>
      <w:tr w:rsidR="002D586A" w:rsidRPr="002D586A" w:rsidTr="00196FEC">
        <w:trPr>
          <w:trHeight w:val="147"/>
        </w:trPr>
        <w:tc>
          <w:tcPr>
            <w:tcW w:w="3090" w:type="dxa"/>
            <w:vMerge/>
            <w:shd w:val="clear" w:color="auto" w:fill="auto"/>
          </w:tcPr>
          <w:p w:rsidR="002D586A" w:rsidRPr="002D586A" w:rsidRDefault="002D586A" w:rsidP="002D586A">
            <w:pPr>
              <w:spacing w:after="0" w:line="240" w:lineRule="auto"/>
              <w:rPr>
                <w:rFonts w:ascii="Times New Roman" w:hAnsi="Times New Roman"/>
                <w:b/>
                <w:sz w:val="20"/>
                <w:szCs w:val="20"/>
              </w:rPr>
            </w:pP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На початок періоду</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На кінець періоду</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На початок періоду</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На кінець періоду</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На початок періоду</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На кінець періоду</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1.Виробничого призначення</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14974.100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14406.700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14974.100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14406.700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будівлі та споруди</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9426.400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9784.000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9426.400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9784.000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машини та обладнання</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1542.200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1351.600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1542.200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1351.600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транспортні засоби</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3421.300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2522.000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3421.300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2522.000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земельні ділянки</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543.700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543.700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543.700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543.700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інші</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40.500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205.400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40.500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205.400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2. Невиробничого призначення</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6.100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6.100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будівлі та споруди</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6.100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6.100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машини та обладнання</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транспортні засоби</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земельні ділянки</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0.000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0.000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xml:space="preserve">- </w:t>
            </w:r>
            <w:r w:rsidRPr="002D586A">
              <w:rPr>
                <w:rFonts w:ascii="Times New Roman" w:hAnsi="Times New Roman"/>
                <w:b/>
                <w:sz w:val="20"/>
                <w:szCs w:val="20"/>
                <w:lang w:val="en-US"/>
              </w:rPr>
              <w:t>ін</w:t>
            </w:r>
            <w:r w:rsidRPr="002D586A">
              <w:rPr>
                <w:rFonts w:ascii="Times New Roman" w:hAnsi="Times New Roman"/>
                <w:b/>
                <w:sz w:val="20"/>
                <w:szCs w:val="20"/>
                <w:lang w:val="ru-UA"/>
              </w:rPr>
              <w:t>в</w:t>
            </w:r>
            <w:r w:rsidRPr="002D586A">
              <w:rPr>
                <w:rFonts w:ascii="Times New Roman" w:hAnsi="Times New Roman"/>
                <w:b/>
                <w:sz w:val="20"/>
                <w:szCs w:val="20"/>
                <w:lang w:val="en-US"/>
              </w:rPr>
              <w:t>естиційна нерухомість</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0.000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0.000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 інші</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r>
      <w:tr w:rsidR="002D586A" w:rsidRPr="002D586A" w:rsidTr="00196FEC">
        <w:trPr>
          <w:trHeight w:val="346"/>
        </w:trPr>
        <w:tc>
          <w:tcPr>
            <w:tcW w:w="3090" w:type="dxa"/>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Усього</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rPr>
              <w:t>14980.200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14406.700</w:t>
            </w:r>
          </w:p>
        </w:tc>
        <w:tc>
          <w:tcPr>
            <w:tcW w:w="1161"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0.000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14980.200</w:t>
            </w:r>
          </w:p>
        </w:tc>
        <w:tc>
          <w:tcPr>
            <w:tcW w:w="1162" w:type="dxa"/>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14406.700</w:t>
            </w:r>
          </w:p>
        </w:tc>
      </w:tr>
    </w:tbl>
    <w:p w:rsidR="002D586A" w:rsidRPr="002D586A" w:rsidRDefault="002D586A" w:rsidP="002D586A">
      <w:pPr>
        <w:spacing w:after="0" w:line="240" w:lineRule="auto"/>
        <w:rPr>
          <w:rFonts w:ascii="Times New Roman" w:hAnsi="Times New Roman"/>
          <w:sz w:val="20"/>
          <w:szCs w:val="20"/>
        </w:rPr>
      </w:pPr>
    </w:p>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b/>
          <w:sz w:val="20"/>
          <w:szCs w:val="20"/>
        </w:rPr>
        <w:t xml:space="preserve">Пояснення : </w:t>
      </w:r>
      <w:r w:rsidRPr="002D586A">
        <w:rPr>
          <w:rFonts w:ascii="Times New Roman" w:hAnsi="Times New Roman"/>
          <w:b/>
          <w:sz w:val="20"/>
          <w:szCs w:val="20"/>
          <w:lang w:val="en-US"/>
        </w:rPr>
        <w:t xml:space="preserve"> </w:t>
      </w:r>
      <w:r w:rsidRPr="002D586A">
        <w:rPr>
          <w:rFonts w:ascii="Times New Roman" w:hAnsi="Times New Roman"/>
          <w:sz w:val="20"/>
          <w:szCs w:val="20"/>
          <w:lang w:val="ru-RU"/>
        </w:rPr>
        <w:t>Згідно облікової політики підприємства строк користування основними засобами (за основними групами): будівлі та споруди 20–50 років, машини та обладнання 5–15 років, транспортні засоби 5–10 років, інструменти, прилади, інвентар  2–10 років. Умови користування основними засобами за всiма групами задовiльнi.</w:t>
      </w:r>
    </w:p>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sz w:val="20"/>
          <w:szCs w:val="20"/>
          <w:lang w:val="ru-RU"/>
        </w:rPr>
        <w:t xml:space="preserve">Первiсна вартiсть основних засобiв на початок року -18 783,1 тис. грн., на кiнець року - 20 124,2 тис. грн.; сума нарахованого зносу на початок звітного періоду -3 802,9 тис. грн., на кінець 2021 року - 5 717,5 тис. грн. Ступінь зносу на початок року - 20,25%, на кінець 2021 року- 28,41%. Сума нарахованого зносу за 2021р -  1 914,6 тис грн. </w:t>
      </w:r>
    </w:p>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sz w:val="20"/>
          <w:szCs w:val="20"/>
          <w:lang w:val="ru-RU"/>
        </w:rPr>
        <w:t xml:space="preserve">Ступінь використання основних засобiв: 100%.  </w:t>
      </w:r>
    </w:p>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sz w:val="20"/>
          <w:szCs w:val="20"/>
          <w:lang w:val="ru-RU"/>
        </w:rPr>
        <w:t>Змiни у вартостi основних засобiв зумовлені будівництвом та введенням в експлуатацію нежитлових приміщень. Обмежень на використання орендованих примiщень та майна товариства немає.</w:t>
      </w:r>
    </w:p>
    <w:p w:rsidR="002D586A" w:rsidRPr="002D586A" w:rsidRDefault="002D586A" w:rsidP="002D586A">
      <w:pPr>
        <w:spacing w:after="0" w:line="240" w:lineRule="auto"/>
        <w:rPr>
          <w:rFonts w:ascii="Times New Roman" w:hAnsi="Times New Roman"/>
          <w:sz w:val="20"/>
          <w:szCs w:val="20"/>
          <w:lang w:val="ru-RU"/>
        </w:rPr>
      </w:pPr>
    </w:p>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sz w:val="20"/>
          <w:szCs w:val="20"/>
          <w:lang w:val="ru-RU"/>
        </w:rPr>
        <w:t xml:space="preserve"> </w:t>
      </w:r>
    </w:p>
    <w:p w:rsidR="002D586A" w:rsidRPr="002D586A" w:rsidRDefault="002D586A" w:rsidP="002D586A">
      <w:pPr>
        <w:spacing w:after="0" w:line="240" w:lineRule="auto"/>
        <w:rPr>
          <w:rFonts w:ascii="Times New Roman" w:hAnsi="Times New Roman"/>
          <w:sz w:val="20"/>
          <w:szCs w:val="20"/>
          <w:lang w:val="en-US"/>
        </w:rPr>
      </w:pPr>
    </w:p>
    <w:tbl>
      <w:tblPr>
        <w:tblW w:w="9828" w:type="dxa"/>
        <w:tblLook w:val="01E0" w:firstRow="1" w:lastRow="1" w:firstColumn="1" w:lastColumn="1" w:noHBand="0" w:noVBand="0"/>
      </w:tblPr>
      <w:tblGrid>
        <w:gridCol w:w="1252"/>
        <w:gridCol w:w="3438"/>
        <w:gridCol w:w="2572"/>
        <w:gridCol w:w="2566"/>
      </w:tblGrid>
      <w:tr w:rsidR="002D586A" w:rsidRPr="002D586A" w:rsidTr="00196FEC">
        <w:trPr>
          <w:trHeight w:val="244"/>
        </w:trPr>
        <w:tc>
          <w:tcPr>
            <w:tcW w:w="9828" w:type="dxa"/>
            <w:gridSpan w:val="4"/>
            <w:shd w:val="clear" w:color="auto" w:fill="auto"/>
          </w:tcPr>
          <w:p w:rsidR="002D586A" w:rsidRPr="002D586A" w:rsidRDefault="002D586A" w:rsidP="002D586A">
            <w:pPr>
              <w:spacing w:after="0" w:line="240" w:lineRule="auto"/>
              <w:jc w:val="center"/>
              <w:rPr>
                <w:rFonts w:ascii="Times New Roman" w:hAnsi="Times New Roman"/>
                <w:b/>
                <w:bCs/>
                <w:color w:val="000000"/>
                <w:sz w:val="24"/>
                <w:szCs w:val="24"/>
              </w:rPr>
            </w:pPr>
            <w:r w:rsidRPr="002D586A">
              <w:rPr>
                <w:rFonts w:ascii="Times New Roman" w:hAnsi="Times New Roman"/>
                <w:b/>
                <w:bCs/>
                <w:color w:val="000000"/>
                <w:sz w:val="24"/>
                <w:szCs w:val="24"/>
              </w:rPr>
              <w:t>Інформація щодо вартості чистих активів емітента</w:t>
            </w:r>
          </w:p>
          <w:p w:rsidR="002D586A" w:rsidRPr="002D586A" w:rsidRDefault="002D586A" w:rsidP="002D586A">
            <w:pPr>
              <w:spacing w:after="0" w:line="240" w:lineRule="auto"/>
              <w:rPr>
                <w:rFonts w:ascii="Times New Roman" w:hAnsi="Times New Roman"/>
                <w:sz w:val="24"/>
                <w:szCs w:val="24"/>
              </w:rPr>
            </w:pPr>
          </w:p>
        </w:tc>
      </w:tr>
      <w:tr w:rsidR="002D586A" w:rsidRPr="002D586A" w:rsidTr="00196FEC">
        <w:trPr>
          <w:trHeight w:val="496"/>
        </w:trPr>
        <w:tc>
          <w:tcPr>
            <w:tcW w:w="4658" w:type="dxa"/>
            <w:gridSpan w:val="2"/>
            <w:tcBorders>
              <w:top w:val="single" w:sz="4" w:space="0" w:color="auto"/>
              <w:left w:val="single" w:sz="4"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lang w:val="ru-RU"/>
              </w:rPr>
              <w:t>Найменування показника</w:t>
            </w:r>
            <w:r w:rsidRPr="002D586A">
              <w:rPr>
                <w:rFonts w:ascii="Times New Roman" w:hAnsi="Times New Roman"/>
                <w:b/>
                <w:sz w:val="20"/>
                <w:szCs w:val="20"/>
                <w:lang w:val="en-US"/>
              </w:rPr>
              <w:t xml:space="preserve"> </w:t>
            </w:r>
          </w:p>
        </w:tc>
        <w:tc>
          <w:tcPr>
            <w:tcW w:w="2589" w:type="dxa"/>
            <w:tcBorders>
              <w:top w:val="single" w:sz="4" w:space="0" w:color="auto"/>
              <w:left w:val="single" w:sz="6"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lang w:val="ru-RU"/>
              </w:rPr>
            </w:pPr>
            <w:r w:rsidRPr="002D586A">
              <w:rPr>
                <w:rFonts w:ascii="Times New Roman" w:hAnsi="Times New Roman"/>
                <w:b/>
                <w:sz w:val="20"/>
                <w:szCs w:val="20"/>
                <w:lang w:val="ru-RU"/>
              </w:rPr>
              <w:t>За звітний період</w:t>
            </w:r>
          </w:p>
        </w:tc>
        <w:tc>
          <w:tcPr>
            <w:tcW w:w="2581" w:type="dxa"/>
            <w:tcBorders>
              <w:top w:val="single" w:sz="4" w:space="0" w:color="auto"/>
              <w:left w:val="single" w:sz="6" w:space="0" w:color="auto"/>
              <w:bottom w:val="single" w:sz="6"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lang w:val="ru-RU"/>
              </w:rPr>
            </w:pPr>
            <w:r w:rsidRPr="002D586A">
              <w:rPr>
                <w:rFonts w:ascii="Times New Roman" w:hAnsi="Times New Roman"/>
                <w:b/>
                <w:sz w:val="20"/>
                <w:szCs w:val="20"/>
                <w:lang w:val="ru-RU"/>
              </w:rPr>
              <w:t>За попередній період</w:t>
            </w:r>
          </w:p>
        </w:tc>
      </w:tr>
      <w:tr w:rsidR="002D586A" w:rsidRPr="002D586A" w:rsidTr="00196FEC">
        <w:trPr>
          <w:trHeight w:val="399"/>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ru-RU"/>
              </w:rPr>
            </w:pPr>
            <w:r w:rsidRPr="002D586A">
              <w:rPr>
                <w:rFonts w:ascii="Times New Roman" w:hAnsi="Times New Roman"/>
                <w:b/>
                <w:sz w:val="20"/>
                <w:szCs w:val="20"/>
                <w:lang w:val="ru-RU"/>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sz w:val="20"/>
                <w:szCs w:val="20"/>
                <w:lang w:val="en-US"/>
              </w:rPr>
              <w:t>10477.9</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sz w:val="20"/>
                <w:szCs w:val="20"/>
                <w:lang w:val="en-US"/>
              </w:rPr>
              <w:t>9239.8</w:t>
            </w:r>
          </w:p>
        </w:tc>
      </w:tr>
      <w:tr w:rsidR="002D586A" w:rsidRPr="002D586A" w:rsidTr="00196FEC">
        <w:trPr>
          <w:trHeight w:val="418"/>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ru-RU"/>
              </w:rPr>
            </w:pPr>
            <w:r w:rsidRPr="002D586A">
              <w:rPr>
                <w:rFonts w:ascii="Times New Roman" w:hAnsi="Times New Roman"/>
                <w:b/>
                <w:sz w:val="20"/>
                <w:szCs w:val="20"/>
                <w:lang w:val="ru-RU"/>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sz w:val="20"/>
                <w:szCs w:val="20"/>
                <w:lang w:val="en-US"/>
              </w:rPr>
              <w:t>359.6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sz w:val="20"/>
                <w:szCs w:val="20"/>
                <w:lang w:val="en-US"/>
              </w:rPr>
              <w:t>359.6</w:t>
            </w:r>
          </w:p>
        </w:tc>
      </w:tr>
      <w:tr w:rsidR="002D586A" w:rsidRPr="002D586A" w:rsidTr="00196FEC">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ru-RU"/>
              </w:rPr>
            </w:pPr>
            <w:r w:rsidRPr="002D586A">
              <w:rPr>
                <w:rFonts w:ascii="Times New Roman" w:hAnsi="Times New Roman"/>
                <w:b/>
                <w:sz w:val="20"/>
                <w:szCs w:val="20"/>
                <w:lang w:val="ru-RU"/>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sz w:val="20"/>
                <w:szCs w:val="20"/>
                <w:lang w:val="en-US"/>
              </w:rPr>
              <w:t>359.6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sz w:val="20"/>
                <w:szCs w:val="20"/>
                <w:lang w:val="en-US"/>
              </w:rPr>
              <w:t>359.6</w:t>
            </w:r>
          </w:p>
        </w:tc>
      </w:tr>
      <w:tr w:rsidR="002D586A" w:rsidRPr="002D586A" w:rsidTr="00196FEC">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ru-RU"/>
              </w:rPr>
            </w:pPr>
            <w:r w:rsidRPr="002D586A">
              <w:rPr>
                <w:rFonts w:ascii="Times New Roman" w:hAnsi="Times New Roman"/>
                <w:b/>
                <w:sz w:val="20"/>
                <w:szCs w:val="24"/>
              </w:rPr>
              <w:t>Співвідношення (у відсотках) вартості чистих активів особи за звітний період до розміру зареєстрованого статутного капіталу особи</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sz w:val="20"/>
                <w:szCs w:val="20"/>
                <w:lang w:val="en-US"/>
              </w:rPr>
              <w:t>2913.765</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sz w:val="20"/>
                <w:szCs w:val="20"/>
                <w:lang w:val="en-US"/>
              </w:rPr>
              <w:t>2569.466</w:t>
            </w:r>
          </w:p>
        </w:tc>
      </w:tr>
      <w:tr w:rsidR="002D586A" w:rsidRPr="002D586A" w:rsidTr="00196FEC">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rPr>
                <w:rFonts w:ascii="Times New Roman" w:hAnsi="Times New Roman"/>
                <w:b/>
                <w:sz w:val="20"/>
                <w:szCs w:val="20"/>
                <w:lang w:val="ru-RU"/>
              </w:rPr>
            </w:pPr>
            <w:r w:rsidRPr="002D586A">
              <w:rPr>
                <w:rFonts w:ascii="Times New Roman" w:hAnsi="Times New Roman"/>
                <w:b/>
                <w:sz w:val="20"/>
                <w:szCs w:val="24"/>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sz w:val="20"/>
                <w:szCs w:val="20"/>
                <w:lang w:val="en-US"/>
              </w:rPr>
              <w:t>113.4</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sz w:val="20"/>
                <w:szCs w:val="20"/>
                <w:lang w:val="en-US"/>
              </w:rPr>
              <w:t>109.103</w:t>
            </w:r>
          </w:p>
        </w:tc>
      </w:tr>
      <w:tr w:rsidR="002D586A" w:rsidRPr="002D586A" w:rsidTr="00196FEC">
        <w:trPr>
          <w:trHeight w:val="340"/>
        </w:trPr>
        <w:tc>
          <w:tcPr>
            <w:tcW w:w="1188" w:type="dxa"/>
            <w:tcBorders>
              <w:top w:val="single" w:sz="6" w:space="0" w:color="auto"/>
              <w:left w:val="single" w:sz="4" w:space="0" w:color="auto"/>
              <w:bottom w:val="single" w:sz="6" w:space="0" w:color="auto"/>
              <w:right w:val="single" w:sz="6" w:space="0" w:color="auto"/>
            </w:tcBorders>
            <w:shd w:val="clear" w:color="auto" w:fill="auto"/>
          </w:tcPr>
          <w:p w:rsidR="002D586A" w:rsidRPr="002D586A" w:rsidRDefault="002D586A" w:rsidP="002D586A">
            <w:pPr>
              <w:spacing w:after="0" w:line="240" w:lineRule="auto"/>
              <w:rPr>
                <w:rFonts w:ascii="Times New Roman" w:hAnsi="Times New Roman"/>
                <w:b/>
                <w:sz w:val="20"/>
                <w:szCs w:val="20"/>
                <w:lang w:val="ru-RU"/>
              </w:rPr>
            </w:pPr>
            <w:r w:rsidRPr="002D586A">
              <w:rPr>
                <w:rFonts w:ascii="Times New Roman" w:hAnsi="Times New Roman"/>
                <w:b/>
                <w:sz w:val="20"/>
                <w:szCs w:val="20"/>
                <w:lang w:val="ru-RU"/>
              </w:rPr>
              <w:t>Додаткова інформ</w:t>
            </w:r>
            <w:r w:rsidRPr="002D586A">
              <w:rPr>
                <w:rFonts w:ascii="Times New Roman" w:hAnsi="Times New Roman"/>
                <w:b/>
                <w:sz w:val="20"/>
                <w:szCs w:val="20"/>
                <w:lang w:val="ru-UA"/>
              </w:rPr>
              <w:t>а</w:t>
            </w:r>
            <w:r w:rsidRPr="002D586A">
              <w:rPr>
                <w:rFonts w:ascii="Times New Roman" w:hAnsi="Times New Roman"/>
                <w:b/>
                <w:sz w:val="20"/>
                <w:szCs w:val="20"/>
                <w:lang w:val="ru-RU"/>
              </w:rPr>
              <w:t>ція</w:t>
            </w:r>
          </w:p>
        </w:tc>
        <w:tc>
          <w:tcPr>
            <w:tcW w:w="8640" w:type="dxa"/>
            <w:gridSpan w:val="3"/>
            <w:tcBorders>
              <w:top w:val="single" w:sz="6" w:space="0" w:color="auto"/>
              <w:left w:val="single" w:sz="6" w:space="0" w:color="auto"/>
              <w:bottom w:val="single" w:sz="6" w:space="0" w:color="auto"/>
              <w:right w:val="single" w:sz="4" w:space="0" w:color="auto"/>
            </w:tcBorders>
            <w:shd w:val="clear" w:color="auto" w:fill="auto"/>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Розрахунок вартостi чистих активiв виконано вiдповiдно до пункту 2 статтi 16 Закону України "Про акцiонернi товариства" №2465-IX вiд 27.07.2022р. та "Методичних рекомендацiй щодо визначення вартостi чистих активiв акцiонерних товариств", затверджених рiшенням Державної комiсiї з цiнних паперiв та фондового ринку вiд 17.11.2004р. №485 (з урахуванням змiн показникiв фiнансової звiтностi).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lastRenderedPageBreak/>
              <w:t>Визначення вартостi чистих активiв проводилося за формулою: Власний капiтал (вартiсть чистих активiв) товариства -  це рiзниця мiж сукупною вартiстю активiв товариства та вартiстю його зобов'язань перед iншими особами.</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Спiввiдношення вартостi чистих активiв особи за звiтний перiод (10477.9 тис.грн ) до розмiру зареєстрованого статутного капiталу особи (359.6 тис.грн ) - 2913.765%.</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Спiввiдношення вартостi чистих активiв особи за звiтний перiод (10477.9 тис.грн ) до вартостi чистих активiв за попереднiй звiтний перiод (9239.8 тис.грн ) - 113.400%.</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Вимоги п.2 ст.16 Закону України "Про акцiонернi товариства" дотримуються.</w:t>
            </w:r>
          </w:p>
        </w:tc>
      </w:tr>
    </w:tbl>
    <w:p w:rsidR="002D586A" w:rsidRPr="002D586A" w:rsidRDefault="002D586A" w:rsidP="002D586A">
      <w:pPr>
        <w:spacing w:after="0" w:line="240" w:lineRule="auto"/>
        <w:rPr>
          <w:rFonts w:ascii="Times New Roman" w:hAnsi="Times New Roman"/>
          <w:sz w:val="24"/>
          <w:szCs w:val="24"/>
          <w:lang w:val="ru-RU"/>
        </w:rPr>
      </w:pPr>
    </w:p>
    <w:p w:rsidR="002D586A" w:rsidRPr="002D586A" w:rsidRDefault="002D586A" w:rsidP="002D586A">
      <w:pPr>
        <w:spacing w:after="0" w:line="240" w:lineRule="auto"/>
        <w:jc w:val="center"/>
        <w:rPr>
          <w:rFonts w:ascii="Times New Roman" w:hAnsi="Times New Roman"/>
          <w:b/>
          <w:sz w:val="24"/>
          <w:szCs w:val="24"/>
        </w:rPr>
      </w:pPr>
      <w:r w:rsidRPr="002D586A">
        <w:rPr>
          <w:rFonts w:ascii="Times New Roman" w:hAnsi="Times New Roman"/>
          <w:b/>
          <w:sz w:val="24"/>
          <w:szCs w:val="24"/>
          <w:lang w:val="ru-RU"/>
        </w:rPr>
        <w:t>Інформація про зобов'язання та забезпечення емітента</w:t>
      </w:r>
    </w:p>
    <w:p w:rsidR="002D586A" w:rsidRPr="002D586A" w:rsidRDefault="002D586A" w:rsidP="002D586A">
      <w:pPr>
        <w:spacing w:after="0" w:line="240" w:lineRule="auto"/>
        <w:rPr>
          <w:rFonts w:ascii="Times New Roman" w:hAnsi="Times New Roman"/>
          <w:vanish/>
          <w:color w:val="000000"/>
          <w:sz w:val="24"/>
          <w:szCs w:val="24"/>
        </w:rPr>
      </w:pPr>
    </w:p>
    <w:tbl>
      <w:tblPr>
        <w:tblW w:w="9953" w:type="dxa"/>
        <w:tblInd w:w="15" w:type="dxa"/>
        <w:tblLayout w:type="fixed"/>
        <w:tblCellMar>
          <w:top w:w="15" w:type="dxa"/>
          <w:left w:w="15" w:type="dxa"/>
          <w:bottom w:w="15" w:type="dxa"/>
          <w:right w:w="15" w:type="dxa"/>
        </w:tblCellMar>
        <w:tblLook w:val="0000" w:firstRow="0" w:lastRow="0" w:firstColumn="0" w:lastColumn="0" w:noHBand="0" w:noVBand="0"/>
      </w:tblPr>
      <w:tblGrid>
        <w:gridCol w:w="4494"/>
        <w:gridCol w:w="1189"/>
        <w:gridCol w:w="1386"/>
        <w:gridCol w:w="1652"/>
        <w:gridCol w:w="1232"/>
      </w:tblGrid>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jc w:val="center"/>
              <w:rPr>
                <w:rFonts w:ascii="Times New Roman" w:hAnsi="Times New Roman"/>
                <w:b/>
                <w:bCs/>
                <w:sz w:val="20"/>
                <w:szCs w:val="20"/>
              </w:rPr>
            </w:pPr>
            <w:r w:rsidRPr="002D586A">
              <w:rPr>
                <w:rFonts w:ascii="Times New Roman" w:hAnsi="Times New Roman"/>
                <w:b/>
                <w:bCs/>
                <w:sz w:val="20"/>
                <w:szCs w:val="20"/>
              </w:rPr>
              <w:t>Види зобов’</w:t>
            </w:r>
            <w:r w:rsidRPr="002D586A">
              <w:rPr>
                <w:rFonts w:ascii="Times New Roman" w:hAnsi="Times New Roman"/>
                <w:b/>
                <w:bCs/>
                <w:sz w:val="20"/>
                <w:szCs w:val="20"/>
                <w:lang w:val="en-US"/>
              </w:rPr>
              <w:t>язань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Дата виникнення</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Непогашена частина боргу (тис.грн.)</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Відсоток за користування коштами (відсоток річних)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Дата погашення</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Кредити банку, у тому числі :</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Зобов'язання за цінними паперами</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у тому числі за облігаціями (за кожним випуском) :</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за іпотечними цінними паперами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за сертифікатами ФОН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За векселями ( всього ):</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за іншими цінними паперами (у тому числі за деривативами)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За фінансовими інвестиціями в корпоративні права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Податкові зобов'язання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352.40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Cs/>
                <w:sz w:val="20"/>
                <w:szCs w:val="20"/>
              </w:rPr>
            </w:pPr>
            <w:r w:rsidRPr="002D586A">
              <w:rPr>
                <w:rFonts w:ascii="Times New Roman" w:hAnsi="Times New Roman"/>
                <w:bCs/>
                <w:sz w:val="20"/>
                <w:szCs w:val="20"/>
              </w:rPr>
              <w:t>Податкові зобов’язання</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352.40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д/н</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Фінансова допомога на зворотній основі :</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4650.00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Cs/>
                <w:sz w:val="20"/>
                <w:szCs w:val="20"/>
              </w:rPr>
            </w:pPr>
            <w:r w:rsidRPr="002D586A">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01.04.2021</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1000.00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01.04.2022</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Cs/>
                <w:sz w:val="20"/>
                <w:szCs w:val="20"/>
              </w:rPr>
            </w:pPr>
            <w:r w:rsidRPr="002D586A">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01.07.2021</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950.00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01.07.2022</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Cs/>
                <w:sz w:val="20"/>
                <w:szCs w:val="20"/>
              </w:rPr>
            </w:pPr>
            <w:r w:rsidRPr="002D586A">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02.08.2021</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900.00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02.08.2022</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Cs/>
                <w:sz w:val="20"/>
                <w:szCs w:val="20"/>
              </w:rPr>
            </w:pPr>
            <w:r w:rsidRPr="002D586A">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01.09.2021</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900.00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01.09.2022</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Cs/>
                <w:sz w:val="20"/>
                <w:szCs w:val="20"/>
              </w:rPr>
            </w:pPr>
            <w:r w:rsidRPr="002D586A">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01.10.2021</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900.00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01.10.2022</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Інші зобов'язання та забезпечення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1648.90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Cs/>
                <w:sz w:val="20"/>
                <w:szCs w:val="20"/>
              </w:rPr>
            </w:pPr>
            <w:r w:rsidRPr="002D586A">
              <w:rPr>
                <w:rFonts w:ascii="Times New Roman" w:hAnsi="Times New Roman"/>
                <w:bCs/>
                <w:sz w:val="20"/>
                <w:szCs w:val="20"/>
              </w:rPr>
              <w:t>Інші зобов’язання та забезпечення</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1648.90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д/н</w:t>
            </w:r>
          </w:p>
        </w:tc>
      </w:tr>
      <w:tr w:rsidR="002D586A" w:rsidRPr="002D586A" w:rsidTr="00196FEC">
        <w:tc>
          <w:tcPr>
            <w:tcW w:w="449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80" w:hanging="180"/>
              <w:rPr>
                <w:rFonts w:ascii="Times New Roman" w:hAnsi="Times New Roman"/>
                <w:b/>
                <w:bCs/>
                <w:sz w:val="20"/>
                <w:szCs w:val="20"/>
              </w:rPr>
            </w:pPr>
            <w:r w:rsidRPr="002D586A">
              <w:rPr>
                <w:rFonts w:ascii="Times New Roman" w:hAnsi="Times New Roman"/>
                <w:b/>
                <w:bCs/>
                <w:sz w:val="20"/>
                <w:szCs w:val="20"/>
              </w:rPr>
              <w:t>Усього зобов'язань та забезпечень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6651.30</w:t>
            </w:r>
          </w:p>
        </w:tc>
        <w:tc>
          <w:tcPr>
            <w:tcW w:w="1652"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Х</w:t>
            </w:r>
          </w:p>
        </w:tc>
      </w:tr>
    </w:tbl>
    <w:p w:rsidR="002D586A" w:rsidRPr="002D586A" w:rsidRDefault="002D586A" w:rsidP="002D586A">
      <w:pPr>
        <w:spacing w:after="0" w:line="240" w:lineRule="auto"/>
        <w:rPr>
          <w:rFonts w:ascii="Times New Roman" w:hAnsi="Times New Roman"/>
          <w:sz w:val="24"/>
          <w:szCs w:val="24"/>
          <w:lang w:val="en-US"/>
        </w:r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2D586A" w:rsidRPr="002D586A" w:rsidTr="00196FEC">
        <w:tc>
          <w:tcPr>
            <w:tcW w:w="9720" w:type="dxa"/>
            <w:tcMar>
              <w:top w:w="60" w:type="dxa"/>
              <w:left w:w="60" w:type="dxa"/>
              <w:bottom w:w="60" w:type="dxa"/>
              <w:right w:w="60" w:type="dxa"/>
            </w:tcMar>
            <w:vAlign w:val="center"/>
          </w:tcPr>
          <w:p w:rsidR="002D586A" w:rsidRPr="002D586A" w:rsidRDefault="002D586A" w:rsidP="002D586A">
            <w:pPr>
              <w:spacing w:after="0" w:line="240" w:lineRule="auto"/>
              <w:ind w:left="-210"/>
              <w:jc w:val="center"/>
              <w:rPr>
                <w:rFonts w:ascii="Times New Roman" w:hAnsi="Times New Roman"/>
                <w:b/>
                <w:bCs/>
                <w:sz w:val="24"/>
                <w:szCs w:val="24"/>
              </w:rPr>
            </w:pPr>
            <w:r w:rsidRPr="002D586A">
              <w:rPr>
                <w:rFonts w:ascii="Times New Roman" w:hAnsi="Times New Roman"/>
                <w:b/>
                <w:color w:val="000000"/>
                <w:sz w:val="24"/>
                <w:szCs w:val="24"/>
              </w:rPr>
              <w:t>Інформація про осіб, послугами яких користується емітент</w:t>
            </w:r>
          </w:p>
        </w:tc>
      </w:tr>
    </w:tbl>
    <w:p w:rsidR="002D586A" w:rsidRPr="002D586A" w:rsidRDefault="002D586A" w:rsidP="002D586A">
      <w:pPr>
        <w:spacing w:after="0" w:line="240" w:lineRule="auto"/>
        <w:rPr>
          <w:rFonts w:ascii="Times New Roman" w:hAnsi="Times New Roman"/>
          <w:sz w:val="24"/>
          <w:szCs w:val="24"/>
        </w:rPr>
      </w:pPr>
    </w:p>
    <w:tbl>
      <w:tblPr>
        <w:tblStyle w:val="a3"/>
        <w:tblW w:w="5000" w:type="pct"/>
        <w:tblLook w:val="04A0" w:firstRow="1" w:lastRow="0" w:firstColumn="1" w:lastColumn="0" w:noHBand="0" w:noVBand="1"/>
      </w:tblPr>
      <w:tblGrid>
        <w:gridCol w:w="3332"/>
        <w:gridCol w:w="6580"/>
      </w:tblGrid>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 xml:space="preserve">Повне найменування або ім'я </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Публічне акціонерне товариство "Національний депозитарій України"</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РНОКПП</w:t>
            </w:r>
          </w:p>
        </w:tc>
        <w:tc>
          <w:tcPr>
            <w:tcW w:w="6803" w:type="dxa"/>
            <w:shd w:val="clear" w:color="auto" w:fill="auto"/>
            <w:vAlign w:val="center"/>
          </w:tcPr>
          <w:p w:rsidR="002D586A" w:rsidRPr="002D586A" w:rsidRDefault="002D586A" w:rsidP="002D586A">
            <w:pPr>
              <w:rPr>
                <w:rFonts w:ascii="Times New Roman" w:hAnsi="Times New Roman"/>
                <w:szCs w:val="24"/>
              </w:rPr>
            </w:pP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УНЗР</w:t>
            </w:r>
          </w:p>
        </w:tc>
        <w:tc>
          <w:tcPr>
            <w:tcW w:w="6803" w:type="dxa"/>
            <w:shd w:val="clear" w:color="auto" w:fill="auto"/>
            <w:vAlign w:val="center"/>
          </w:tcPr>
          <w:p w:rsidR="002D586A" w:rsidRPr="002D586A" w:rsidRDefault="002D586A" w:rsidP="002D586A">
            <w:pPr>
              <w:rPr>
                <w:rFonts w:ascii="Times New Roman" w:hAnsi="Times New Roman"/>
                <w:szCs w:val="24"/>
              </w:rPr>
            </w:pP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Організаційно-правова форма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Публiчне акцiонерне товариство</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Ідентифікаційний код юридичної особи</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30370711</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Місцезнаходження</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04107 УКРАЇНА   м.Київ вул.Тропініна, 7-г</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lastRenderedPageBreak/>
              <w:t>Номер ліцензії або іншого документа на цей вид діяльності</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Рішення № 2092</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НАЦІОНАЛЬНА КОМІСІЯ З ЦІННИХ ПАПЕРІВ ТА ФОНДОВОГО РИНКУ</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Дата видачі ліцензії або іншого документа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01.10.2013</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Міжміський код та телефон</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+38(044)-363-04-00</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63.11   ОБРОБЛЕННЯ ДАНИХ, РОЗМІЩЕННЯ ІНФОРМАЦІЇ НА ВЕБ-ВУЗЛАХ І ПОВ'ЯЗАНА З НИМИ ДІЯЛЬНІСТЬ</w:t>
            </w:r>
          </w:p>
          <w:p w:rsidR="002D586A" w:rsidRPr="002D586A" w:rsidRDefault="002D586A" w:rsidP="002D586A">
            <w:pPr>
              <w:rPr>
                <w:rFonts w:ascii="Times New Roman" w:hAnsi="Times New Roman"/>
                <w:szCs w:val="24"/>
              </w:rPr>
            </w:pPr>
            <w:r w:rsidRPr="002D586A">
              <w:rPr>
                <w:rFonts w:ascii="Times New Roman" w:hAnsi="Times New Roman"/>
                <w:szCs w:val="24"/>
              </w:rPr>
              <w:t>18.20   ТИРАЖУВАННЯ ЗВУКО-, ВІДЕОЗАПИСІВ І ПРОГРАМНОГО ЗАБЕЗПЕЧЕННЯ</w:t>
            </w:r>
          </w:p>
          <w:p w:rsidR="002D586A" w:rsidRPr="002D586A" w:rsidRDefault="002D586A" w:rsidP="002D586A">
            <w:pPr>
              <w:rPr>
                <w:rFonts w:ascii="Times New Roman" w:hAnsi="Times New Roman"/>
                <w:szCs w:val="24"/>
              </w:rPr>
            </w:pPr>
            <w:r w:rsidRPr="002D586A">
              <w:rPr>
                <w:rFonts w:ascii="Times New Roman" w:hAnsi="Times New Roman"/>
                <w:szCs w:val="24"/>
              </w:rPr>
              <w:t>62.01   КОМП'ЮТЕРНЕ ПРОГРАМУВАННЯ</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Вид послуг, які надає особа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Депозитарна діяльність центрального депозитарію</w:t>
            </w:r>
          </w:p>
        </w:tc>
      </w:tr>
    </w:tbl>
    <w:p w:rsidR="002D586A" w:rsidRPr="002D586A" w:rsidRDefault="002D586A" w:rsidP="002D586A">
      <w:pPr>
        <w:spacing w:after="0" w:line="240" w:lineRule="auto"/>
        <w:rPr>
          <w:rFonts w:ascii="Times New Roman" w:hAnsi="Times New Roman"/>
          <w:sz w:val="20"/>
          <w:szCs w:val="24"/>
        </w:rPr>
      </w:pPr>
    </w:p>
    <w:p w:rsidR="002D586A" w:rsidRPr="002D586A" w:rsidRDefault="002D586A" w:rsidP="002D586A">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 xml:space="preserve">Повне найменування або ім'я </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ДЕРЖАВНА УСТАНОВА "АГЕНТСТВО З РОЗВИТКУ ІНФРАСТРУКТУРИ ФОНДОВОГО РИНКУ УКРАЇНИ"</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РНОКПП</w:t>
            </w:r>
          </w:p>
        </w:tc>
        <w:tc>
          <w:tcPr>
            <w:tcW w:w="6803" w:type="dxa"/>
            <w:shd w:val="clear" w:color="auto" w:fill="auto"/>
            <w:vAlign w:val="center"/>
          </w:tcPr>
          <w:p w:rsidR="002D586A" w:rsidRPr="002D586A" w:rsidRDefault="002D586A" w:rsidP="002D586A">
            <w:pPr>
              <w:rPr>
                <w:rFonts w:ascii="Times New Roman" w:hAnsi="Times New Roman"/>
                <w:szCs w:val="24"/>
              </w:rPr>
            </w:pP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УНЗР</w:t>
            </w:r>
          </w:p>
        </w:tc>
        <w:tc>
          <w:tcPr>
            <w:tcW w:w="6803" w:type="dxa"/>
            <w:shd w:val="clear" w:color="auto" w:fill="auto"/>
            <w:vAlign w:val="center"/>
          </w:tcPr>
          <w:p w:rsidR="002D586A" w:rsidRPr="002D586A" w:rsidRDefault="002D586A" w:rsidP="002D586A">
            <w:pPr>
              <w:rPr>
                <w:rFonts w:ascii="Times New Roman" w:hAnsi="Times New Roman"/>
                <w:szCs w:val="24"/>
              </w:rPr>
            </w:pP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Організаційно-правова форма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Державна органiзацiя (установа, заклад)</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Ідентифікаційний код юридичної особи</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21676262</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Місцезнаходження</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03150 УКРАЇНА   м.Київ вул.Антоновича, 51, оф. 1206</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DR/00002/ARM</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НКЦПФР</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Дата видачі ліцензії або іншого документа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18.02.2019</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Міжміський код та телефон</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(044) 498-38-15/16</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63.11   ОБРОБЛЕННЯ ДАНИХ, РОЗМІЩЕННЯ ІНФОРМАЦІЇ НА ВЕБ-ВУЗЛАХ І ПОВ'ЯЗАНА З НИМИ ДІЯЛЬНІСТЬ</w:t>
            </w:r>
          </w:p>
          <w:p w:rsidR="002D586A" w:rsidRPr="002D586A" w:rsidRDefault="002D586A" w:rsidP="002D586A">
            <w:pPr>
              <w:rPr>
                <w:rFonts w:ascii="Times New Roman" w:hAnsi="Times New Roman"/>
                <w:szCs w:val="24"/>
              </w:rPr>
            </w:pPr>
            <w:r w:rsidRPr="002D586A">
              <w:rPr>
                <w:rFonts w:ascii="Times New Roman" w:hAnsi="Times New Roman"/>
                <w:szCs w:val="24"/>
              </w:rPr>
              <w:t>84.13   РЕГУЛЮВАННЯ ТА СПРИЯННЯ ЕФЕКТИВНОМУ ВЕДЕННЮ ЕКОНОМІЧНОЇ ДІЯЛЬНОСТІ</w:t>
            </w:r>
          </w:p>
          <w:p w:rsidR="002D586A" w:rsidRPr="002D586A" w:rsidRDefault="002D586A" w:rsidP="002D586A">
            <w:pPr>
              <w:rPr>
                <w:rFonts w:ascii="Times New Roman" w:hAnsi="Times New Roman"/>
                <w:szCs w:val="24"/>
              </w:rPr>
            </w:pPr>
            <w:r w:rsidRPr="002D586A">
              <w:rPr>
                <w:rFonts w:ascii="Times New Roman" w:hAnsi="Times New Roman"/>
                <w:szCs w:val="24"/>
              </w:rPr>
              <w:t>62.02   КОНСУЛЬТУВАННЯ З ПИТАНЬ ІНФОРМАТИЗАЦІЇ</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Вид послуг, які надає особа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Діяльність з подання звітності та/або адміністративних даних до НКЦПФР</w:t>
            </w:r>
          </w:p>
        </w:tc>
      </w:tr>
    </w:tbl>
    <w:p w:rsidR="002D586A" w:rsidRPr="002D586A" w:rsidRDefault="002D586A" w:rsidP="002D586A">
      <w:pPr>
        <w:spacing w:after="0" w:line="240" w:lineRule="auto"/>
        <w:rPr>
          <w:rFonts w:ascii="Times New Roman" w:hAnsi="Times New Roman"/>
          <w:sz w:val="20"/>
          <w:szCs w:val="24"/>
        </w:rPr>
      </w:pPr>
    </w:p>
    <w:p w:rsidR="002D586A" w:rsidRPr="002D586A" w:rsidRDefault="002D586A" w:rsidP="002D586A">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 xml:space="preserve">Повне найменування або ім'я </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ДЕРЖАВНА УСТАНОВА "АГЕНТСТВО З РОЗВИТКУ ІНФРАСТРУКТУРИ ФОНДОВОГО РИНКУ УКРАЇНИ"</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РНОКПП</w:t>
            </w:r>
          </w:p>
        </w:tc>
        <w:tc>
          <w:tcPr>
            <w:tcW w:w="6803" w:type="dxa"/>
            <w:shd w:val="clear" w:color="auto" w:fill="auto"/>
            <w:vAlign w:val="center"/>
          </w:tcPr>
          <w:p w:rsidR="002D586A" w:rsidRPr="002D586A" w:rsidRDefault="002D586A" w:rsidP="002D586A">
            <w:pPr>
              <w:rPr>
                <w:rFonts w:ascii="Times New Roman" w:hAnsi="Times New Roman"/>
                <w:szCs w:val="24"/>
              </w:rPr>
            </w:pP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УНЗР</w:t>
            </w:r>
          </w:p>
        </w:tc>
        <w:tc>
          <w:tcPr>
            <w:tcW w:w="6803" w:type="dxa"/>
            <w:shd w:val="clear" w:color="auto" w:fill="auto"/>
            <w:vAlign w:val="center"/>
          </w:tcPr>
          <w:p w:rsidR="002D586A" w:rsidRPr="002D586A" w:rsidRDefault="002D586A" w:rsidP="002D586A">
            <w:pPr>
              <w:rPr>
                <w:rFonts w:ascii="Times New Roman" w:hAnsi="Times New Roman"/>
                <w:szCs w:val="24"/>
              </w:rPr>
            </w:pP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Організаційно-правова форма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Державна органiзацiя (установа, заклад)</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Ідентифікаційний код юридичної особи</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21676262</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Місцезнаходження</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03150 УКРАЇНА   м.Київ вул.Антоновича, 51, оф. 1206</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DR/00001/APA</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НКЦПФР</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Дата видачі ліцензії або іншого документа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18.02.2019</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lastRenderedPageBreak/>
              <w:t>Міжміський код та телефон</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(044) 498-38-15/16</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63.11   ОБРОБЛЕННЯ ДАНИХ, РОЗМІЩЕННЯ ІНФОРМАЦІЇ НА ВЕБ-ВУЗЛАХ І ПОВ'ЯЗАНА З НИМИ ДІЯЛЬНІСТЬ</w:t>
            </w:r>
          </w:p>
          <w:p w:rsidR="002D586A" w:rsidRPr="002D586A" w:rsidRDefault="002D586A" w:rsidP="002D586A">
            <w:pPr>
              <w:rPr>
                <w:rFonts w:ascii="Times New Roman" w:hAnsi="Times New Roman"/>
                <w:szCs w:val="24"/>
              </w:rPr>
            </w:pPr>
            <w:r w:rsidRPr="002D586A">
              <w:rPr>
                <w:rFonts w:ascii="Times New Roman" w:hAnsi="Times New Roman"/>
                <w:szCs w:val="24"/>
              </w:rPr>
              <w:t>84.13   РЕГУЛЮВАННЯ ТА СПРИЯННЯ ЕФЕКТИВНОМУ ВЕДЕННЮ ЕКОНОМІЧНОЇ ДІЯЛЬНОСТІ</w:t>
            </w:r>
          </w:p>
          <w:p w:rsidR="002D586A" w:rsidRPr="002D586A" w:rsidRDefault="002D586A" w:rsidP="002D586A">
            <w:pPr>
              <w:rPr>
                <w:rFonts w:ascii="Times New Roman" w:hAnsi="Times New Roman"/>
                <w:szCs w:val="24"/>
              </w:rPr>
            </w:pPr>
            <w:r w:rsidRPr="002D586A">
              <w:rPr>
                <w:rFonts w:ascii="Times New Roman" w:hAnsi="Times New Roman"/>
                <w:szCs w:val="24"/>
              </w:rPr>
              <w:t>62.02   КОНСУЛЬТУВАННЯ З ПИТАНЬ ІНФОРМАТИЗАЦІЇ</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Вид послуг, які надає особа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Діяльність з оприлюднення регульованої інформації від імені учасників фондового ринку</w:t>
            </w:r>
          </w:p>
        </w:tc>
      </w:tr>
    </w:tbl>
    <w:p w:rsidR="002D586A" w:rsidRPr="002D586A" w:rsidRDefault="002D586A" w:rsidP="002D586A">
      <w:pPr>
        <w:spacing w:after="0" w:line="240" w:lineRule="auto"/>
        <w:rPr>
          <w:rFonts w:ascii="Times New Roman" w:hAnsi="Times New Roman"/>
          <w:sz w:val="20"/>
          <w:szCs w:val="24"/>
        </w:rPr>
      </w:pPr>
    </w:p>
    <w:p w:rsidR="002D586A" w:rsidRPr="002D586A" w:rsidRDefault="002D586A" w:rsidP="002D586A">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 xml:space="preserve">Повне найменування або ім'я </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ПРИВАТНЕ ПІДПРИЄМСТВО АУДИТОРСЬКА КОМПАНІЯ "ДІ ДЖІ КЕЙ ЮКРЕЙН"</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РНОКПП</w:t>
            </w:r>
          </w:p>
        </w:tc>
        <w:tc>
          <w:tcPr>
            <w:tcW w:w="6803" w:type="dxa"/>
            <w:shd w:val="clear" w:color="auto" w:fill="auto"/>
            <w:vAlign w:val="center"/>
          </w:tcPr>
          <w:p w:rsidR="002D586A" w:rsidRPr="002D586A" w:rsidRDefault="002D586A" w:rsidP="002D586A">
            <w:pPr>
              <w:rPr>
                <w:rFonts w:ascii="Times New Roman" w:hAnsi="Times New Roman"/>
                <w:szCs w:val="24"/>
              </w:rPr>
            </w:pP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УНЗР</w:t>
            </w:r>
          </w:p>
        </w:tc>
        <w:tc>
          <w:tcPr>
            <w:tcW w:w="6803" w:type="dxa"/>
            <w:shd w:val="clear" w:color="auto" w:fill="auto"/>
            <w:vAlign w:val="center"/>
          </w:tcPr>
          <w:p w:rsidR="002D586A" w:rsidRPr="002D586A" w:rsidRDefault="002D586A" w:rsidP="002D586A">
            <w:pPr>
              <w:rPr>
                <w:rFonts w:ascii="Times New Roman" w:hAnsi="Times New Roman"/>
                <w:szCs w:val="24"/>
              </w:rPr>
            </w:pP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Організаційно-правова форма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Приватне пiдприємство</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Ідентифікаційний код юридичної особи</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21326993</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Місцезнаходження</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04070 УКРАЇНА  д/н м. Київ вул. Братська, буд. 5, кв. 11</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0238</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Аудиторська палата України</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Дата видачі ліцензії або іншого документа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26.01.2001</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Міжміський код та телефон</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+380444657289</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69.20   ДІЯЛЬНІСТЬ У СФЕРІ БУХГАЛТЕРСЬКОГО ОБЛІКУ Й АУДИТУ; КОНСУЛЬТУВАННЯ З ПИТАНЬ ОПОДАТКУВАННЯ</w:t>
            </w:r>
          </w:p>
        </w:tc>
      </w:tr>
      <w:tr w:rsidR="002D586A" w:rsidRPr="002D586A" w:rsidTr="00196FEC">
        <w:trPr>
          <w:trHeight w:val="360"/>
        </w:trPr>
        <w:tc>
          <w:tcPr>
            <w:tcW w:w="3401" w:type="dxa"/>
            <w:shd w:val="clear" w:color="auto" w:fill="auto"/>
            <w:vAlign w:val="center"/>
          </w:tcPr>
          <w:p w:rsidR="002D586A" w:rsidRPr="002D586A" w:rsidRDefault="002D586A" w:rsidP="002D586A">
            <w:pPr>
              <w:rPr>
                <w:rFonts w:ascii="Times New Roman" w:hAnsi="Times New Roman"/>
                <w:b/>
                <w:szCs w:val="24"/>
              </w:rPr>
            </w:pPr>
            <w:r w:rsidRPr="002D586A">
              <w:rPr>
                <w:rFonts w:ascii="Times New Roman" w:hAnsi="Times New Roman"/>
                <w:b/>
                <w:szCs w:val="24"/>
              </w:rPr>
              <w:t>Вид послуг, які надає особа</w:t>
            </w:r>
          </w:p>
        </w:tc>
        <w:tc>
          <w:tcPr>
            <w:tcW w:w="6803" w:type="dxa"/>
            <w:shd w:val="clear" w:color="auto" w:fill="auto"/>
            <w:vAlign w:val="center"/>
          </w:tcPr>
          <w:p w:rsidR="002D586A" w:rsidRPr="002D586A" w:rsidRDefault="002D586A" w:rsidP="002D586A">
            <w:pPr>
              <w:rPr>
                <w:rFonts w:ascii="Times New Roman" w:hAnsi="Times New Roman"/>
                <w:szCs w:val="24"/>
              </w:rPr>
            </w:pPr>
            <w:r w:rsidRPr="002D586A">
              <w:rPr>
                <w:rFonts w:ascii="Times New Roman" w:hAnsi="Times New Roman"/>
                <w:szCs w:val="24"/>
              </w:rPr>
              <w:t>Аудиторська фiрма, що здiйснює огляд звіту керівництва Емітента.</w:t>
            </w:r>
          </w:p>
        </w:tc>
      </w:tr>
    </w:tbl>
    <w:p w:rsidR="002D586A" w:rsidRPr="002D586A" w:rsidRDefault="002D586A" w:rsidP="002D586A">
      <w:pPr>
        <w:spacing w:after="0" w:line="240" w:lineRule="auto"/>
        <w:rPr>
          <w:rFonts w:ascii="Times New Roman" w:hAnsi="Times New Roman"/>
          <w:sz w:val="20"/>
          <w:szCs w:val="24"/>
        </w:rPr>
      </w:pPr>
    </w:p>
    <w:p w:rsidR="002D586A" w:rsidRPr="002D586A" w:rsidRDefault="002D586A" w:rsidP="002D586A">
      <w:pPr>
        <w:spacing w:after="0" w:line="240" w:lineRule="auto"/>
        <w:rPr>
          <w:rFonts w:ascii="Times New Roman" w:hAnsi="Times New Roman"/>
          <w:sz w:val="20"/>
          <w:szCs w:val="24"/>
        </w:rPr>
      </w:pPr>
    </w:p>
    <w:p w:rsidR="002D586A" w:rsidRPr="002D586A" w:rsidRDefault="002D586A" w:rsidP="002D586A">
      <w:pPr>
        <w:spacing w:after="0" w:line="240" w:lineRule="auto"/>
        <w:rPr>
          <w:rFonts w:ascii="Times New Roman" w:hAnsi="Times New Roman"/>
          <w:sz w:val="20"/>
          <w:szCs w:val="24"/>
        </w:rPr>
      </w:pPr>
    </w:p>
    <w:p w:rsidR="002D586A" w:rsidRDefault="002D586A">
      <w:pPr>
        <w:sectPr w:rsidR="002D586A" w:rsidSect="002D586A">
          <w:pgSz w:w="11906" w:h="16838"/>
          <w:pgMar w:top="363" w:right="567" w:bottom="363" w:left="1417" w:header="709" w:footer="709" w:gutter="0"/>
          <w:cols w:space="708"/>
          <w:docGrid w:linePitch="360"/>
        </w:sectPr>
      </w:pPr>
    </w:p>
    <w:p w:rsidR="002D586A" w:rsidRPr="002D586A" w:rsidRDefault="002D586A" w:rsidP="002D586A">
      <w:pPr>
        <w:spacing w:after="60" w:line="240" w:lineRule="auto"/>
        <w:jc w:val="center"/>
        <w:outlineLvl w:val="0"/>
        <w:rPr>
          <w:rFonts w:ascii="Times New Roman" w:hAnsi="Times New Roman"/>
          <w:b/>
          <w:bCs/>
          <w:kern w:val="28"/>
          <w:sz w:val="28"/>
          <w:szCs w:val="28"/>
        </w:rPr>
      </w:pPr>
      <w:bookmarkStart w:id="7" w:name="_Toc212190800"/>
      <w:r w:rsidRPr="002D586A">
        <w:rPr>
          <w:rFonts w:ascii="Times New Roman" w:hAnsi="Times New Roman"/>
          <w:b/>
          <w:bCs/>
          <w:kern w:val="28"/>
          <w:sz w:val="28"/>
          <w:szCs w:val="28"/>
        </w:rPr>
        <w:lastRenderedPageBreak/>
        <w:t>II. Інформація щодо капіталу та цінних паперів</w:t>
      </w:r>
      <w:bookmarkEnd w:id="7"/>
    </w:p>
    <w:p w:rsidR="002D586A" w:rsidRPr="002D586A" w:rsidRDefault="002D586A" w:rsidP="002D586A">
      <w:pPr>
        <w:spacing w:before="240" w:after="60" w:line="240" w:lineRule="auto"/>
        <w:jc w:val="center"/>
        <w:outlineLvl w:val="0"/>
        <w:rPr>
          <w:rFonts w:ascii="Times New Roman" w:hAnsi="Times New Roman"/>
          <w:b/>
          <w:bCs/>
          <w:vanish/>
          <w:color w:val="000000"/>
          <w:kern w:val="28"/>
          <w:sz w:val="24"/>
          <w:szCs w:val="24"/>
        </w:rPr>
      </w:pPr>
      <w:bookmarkStart w:id="8" w:name="_Toc212190801"/>
      <w:r w:rsidRPr="002D586A">
        <w:rPr>
          <w:rFonts w:ascii="Times New Roman" w:hAnsi="Times New Roman"/>
          <w:b/>
          <w:bCs/>
          <w:kern w:val="28"/>
          <w:sz w:val="24"/>
          <w:szCs w:val="24"/>
        </w:rPr>
        <w:t>1. Структура капіталу</w:t>
      </w:r>
      <w:bookmarkEnd w:id="8"/>
    </w:p>
    <w:p w:rsidR="002D586A" w:rsidRPr="002D586A" w:rsidRDefault="002D586A" w:rsidP="002D586A">
      <w:pPr>
        <w:spacing w:after="0" w:line="240" w:lineRule="auto"/>
        <w:rPr>
          <w:rFonts w:ascii="Times New Roman" w:hAnsi="Times New Roman"/>
          <w:vanish/>
          <w:color w:val="000000"/>
          <w:sz w:val="24"/>
          <w:szCs w:val="24"/>
        </w:rPr>
      </w:pPr>
    </w:p>
    <w:tbl>
      <w:tblPr>
        <w:tblW w:w="15838" w:type="dxa"/>
        <w:tblInd w:w="195" w:type="dxa"/>
        <w:tblLayout w:type="fixed"/>
        <w:tblCellMar>
          <w:top w:w="15" w:type="dxa"/>
          <w:left w:w="15" w:type="dxa"/>
          <w:bottom w:w="15" w:type="dxa"/>
          <w:right w:w="15" w:type="dxa"/>
        </w:tblCellMar>
        <w:tblLook w:val="0000" w:firstRow="0" w:lastRow="0" w:firstColumn="0" w:lastColumn="0" w:noHBand="0" w:noVBand="0"/>
      </w:tblPr>
      <w:tblGrid>
        <w:gridCol w:w="460"/>
        <w:gridCol w:w="2479"/>
        <w:gridCol w:w="1977"/>
        <w:gridCol w:w="1567"/>
        <w:gridCol w:w="1417"/>
        <w:gridCol w:w="3133"/>
        <w:gridCol w:w="2537"/>
        <w:gridCol w:w="2268"/>
      </w:tblGrid>
      <w:tr w:rsidR="002D586A" w:rsidRPr="002D586A" w:rsidTr="00196FEC">
        <w:tc>
          <w:tcPr>
            <w:tcW w:w="460"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w:t>
            </w:r>
          </w:p>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з/п</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Тип та/або клас акцій</w:t>
            </w:r>
          </w:p>
        </w:tc>
        <w:tc>
          <w:tcPr>
            <w:tcW w:w="1977"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ind w:left="-142" w:firstLine="142"/>
              <w:jc w:val="center"/>
              <w:rPr>
                <w:rFonts w:ascii="Times New Roman" w:hAnsi="Times New Roman"/>
                <w:b/>
                <w:sz w:val="20"/>
                <w:szCs w:val="20"/>
              </w:rPr>
            </w:pPr>
            <w:r w:rsidRPr="002D586A">
              <w:rPr>
                <w:rFonts w:ascii="Times New Roman" w:hAnsi="Times New Roman"/>
                <w:b/>
                <w:sz w:val="20"/>
                <w:szCs w:val="20"/>
              </w:rPr>
              <w:t>Номер свідоцтва про реєстрацію випуску</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ind w:left="-142" w:firstLine="142"/>
              <w:jc w:val="center"/>
              <w:rPr>
                <w:rFonts w:ascii="Times New Roman" w:hAnsi="Times New Roman"/>
                <w:b/>
                <w:bCs/>
                <w:sz w:val="20"/>
                <w:szCs w:val="20"/>
              </w:rPr>
            </w:pPr>
            <w:r w:rsidRPr="002D586A">
              <w:rPr>
                <w:rFonts w:ascii="Times New Roman" w:hAnsi="Times New Roman"/>
                <w:b/>
                <w:sz w:val="20"/>
                <w:szCs w:val="20"/>
              </w:rPr>
              <w:t>Кількість акцій (шт.)</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Номінальна вартість (грн)</w:t>
            </w:r>
          </w:p>
        </w:tc>
        <w:tc>
          <w:tcPr>
            <w:tcW w:w="313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Права та обов'язки</w:t>
            </w:r>
          </w:p>
        </w:tc>
        <w:tc>
          <w:tcPr>
            <w:tcW w:w="2537"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Наявність публічної пропозиції та/або допуску до торгів на фондовій біржі в частині включення до біржового реєстру</w:t>
            </w:r>
          </w:p>
        </w:tc>
        <w:tc>
          <w:tcPr>
            <w:tcW w:w="22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Облік часток особи в обліковій системі часток</w:t>
            </w:r>
          </w:p>
        </w:tc>
      </w:tr>
      <w:tr w:rsidR="002D586A" w:rsidRPr="002D586A" w:rsidTr="00196FEC">
        <w:tc>
          <w:tcPr>
            <w:tcW w:w="460"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2</w:t>
            </w:r>
          </w:p>
        </w:tc>
        <w:tc>
          <w:tcPr>
            <w:tcW w:w="1977"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3</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5</w:t>
            </w:r>
          </w:p>
        </w:tc>
        <w:tc>
          <w:tcPr>
            <w:tcW w:w="313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6</w:t>
            </w:r>
          </w:p>
        </w:tc>
        <w:tc>
          <w:tcPr>
            <w:tcW w:w="2537"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7</w:t>
            </w:r>
          </w:p>
        </w:tc>
        <w:tc>
          <w:tcPr>
            <w:tcW w:w="22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8</w:t>
            </w:r>
          </w:p>
        </w:tc>
      </w:tr>
      <w:tr w:rsidR="002D586A" w:rsidRPr="002D586A" w:rsidTr="00196FEC">
        <w:tc>
          <w:tcPr>
            <w:tcW w:w="460"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Акції прості іменні</w:t>
            </w:r>
          </w:p>
        </w:tc>
        <w:tc>
          <w:tcPr>
            <w:tcW w:w="1977"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117/10/1/10</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1438250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0.25</w:t>
            </w:r>
          </w:p>
        </w:tc>
        <w:tc>
          <w:tcPr>
            <w:tcW w:w="3133"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Відповідно до Статуту (редакції, чинної в 2021 році):</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Права та обов'язки акціонерів товариства</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Акціонери товариства можуть бути юридичні та фізичні особи, які набули право власності на акції у порядку, передбаченому чинним законодавством України та цим Статутом.</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Акціонери мають право:</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1)</w:t>
            </w:r>
            <w:r w:rsidRPr="002D586A">
              <w:rPr>
                <w:rFonts w:ascii="Times New Roman" w:hAnsi="Times New Roman"/>
                <w:sz w:val="20"/>
                <w:szCs w:val="20"/>
                <w:lang w:val="en-US"/>
              </w:rPr>
              <w:tab/>
              <w:t>Брати участь в управлінні справами Товариства у порядку, передбаченому Статутом Товариства та чинним законодавством України;</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2)</w:t>
            </w:r>
            <w:r w:rsidRPr="002D586A">
              <w:rPr>
                <w:rFonts w:ascii="Times New Roman" w:hAnsi="Times New Roman"/>
                <w:sz w:val="20"/>
                <w:szCs w:val="20"/>
                <w:lang w:val="en-US"/>
              </w:rPr>
              <w:tab/>
              <w:t>Безпосередньо або через своїх представників приймати участь у Загальних зборах акціонерів, обирати та бути обраними до складу Наглядової ради та Ревізором Товариства. При використанні своїх прав через представників, надані представникові повноваження дійсні на термін, зазначений в довіреності чи іншому документі, що опосередковують відносини представництва, та повинні бути оформлені у відповідності до вимог чинного законодавства;</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lastRenderedPageBreak/>
              <w:t>3)</w:t>
            </w:r>
            <w:r w:rsidRPr="002D586A">
              <w:rPr>
                <w:rFonts w:ascii="Times New Roman" w:hAnsi="Times New Roman"/>
                <w:sz w:val="20"/>
                <w:szCs w:val="20"/>
                <w:lang w:val="en-US"/>
              </w:rPr>
              <w:tab/>
              <w:t>Виносити на розгляд органів Товариства пропозиції з питань, що віднесені до компетенції цих органів, брати участь в обговорені цих питань на Загальних зборах акціонерів;</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4)</w:t>
            </w:r>
            <w:r w:rsidRPr="002D586A">
              <w:rPr>
                <w:rFonts w:ascii="Times New Roman" w:hAnsi="Times New Roman"/>
                <w:sz w:val="20"/>
                <w:szCs w:val="20"/>
                <w:lang w:val="en-US"/>
              </w:rPr>
              <w:tab/>
              <w:t>Одержувати відомості про діяльність Товариства. На вимогу акціонера Товариство зобов'язане надавати йому для ознайомлення, зокрема, річні баланси, звіти Товариства про свою діяльність, протоколи Загальних зборів та інші відомості фінансово-господарського характеру;</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5)</w:t>
            </w:r>
            <w:r w:rsidRPr="002D586A">
              <w:rPr>
                <w:rFonts w:ascii="Times New Roman" w:hAnsi="Times New Roman"/>
                <w:sz w:val="20"/>
                <w:szCs w:val="20"/>
                <w:lang w:val="en-US"/>
              </w:rPr>
              <w:tab/>
              <w:t>Брати участь в розподілі прибутку Товариства та одержувати його частку (дивіденди) в розмірі, пропорційно кількості акцій, що належать акціонеру;</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6)</w:t>
            </w:r>
            <w:r w:rsidRPr="002D586A">
              <w:rPr>
                <w:rFonts w:ascii="Times New Roman" w:hAnsi="Times New Roman"/>
                <w:sz w:val="20"/>
                <w:szCs w:val="20"/>
                <w:lang w:val="en-US"/>
              </w:rPr>
              <w:tab/>
              <w:t>Отримати частину майна або вартість частини майна Товариства у випадку його ліквідації в натуральній формі чи коштами в розмірі, пропорційному розміру своєї частки у статутному капіталі Товариства;</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7)</w:t>
            </w:r>
            <w:r w:rsidRPr="002D586A">
              <w:rPr>
                <w:rFonts w:ascii="Times New Roman" w:hAnsi="Times New Roman"/>
                <w:sz w:val="20"/>
                <w:szCs w:val="20"/>
                <w:lang w:val="en-US"/>
              </w:rPr>
              <w:tab/>
              <w:t>Розпоряджатися акціями, що їм належать (дарувати, заповідати, передавати, відчужувати), у порядку визначеному чинним законодавством України та цим Статутом;</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8)</w:t>
            </w:r>
            <w:r w:rsidRPr="002D586A">
              <w:rPr>
                <w:rFonts w:ascii="Times New Roman" w:hAnsi="Times New Roman"/>
                <w:sz w:val="20"/>
                <w:szCs w:val="20"/>
                <w:lang w:val="en-US"/>
              </w:rPr>
              <w:tab/>
              <w:t>Користуватися переважним правом при придбанні запропонованих до продажу акцій та при додатковій емісії акцій, у порядку визначеному чинним законодавством України та Статутом;</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lastRenderedPageBreak/>
              <w:t>9)</w:t>
            </w:r>
            <w:r w:rsidRPr="002D586A">
              <w:rPr>
                <w:rFonts w:ascii="Times New Roman" w:hAnsi="Times New Roman"/>
                <w:sz w:val="20"/>
                <w:szCs w:val="20"/>
                <w:lang w:val="en-US"/>
              </w:rPr>
              <w:tab/>
              <w:t>Вимагати здійснення обов'язкового викупу Товариством всіх або частини належних їм голосуючих акцій у випадках, якщо вони зареєструвалися для участь в Загальних зборах та голосували проти прийняття Загальними зборами рішень про:</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w:t>
            </w:r>
            <w:r w:rsidRPr="002D586A">
              <w:rPr>
                <w:rFonts w:ascii="Times New Roman" w:hAnsi="Times New Roman"/>
                <w:sz w:val="20"/>
                <w:szCs w:val="20"/>
                <w:lang w:val="en-US"/>
              </w:rPr>
              <w:tab/>
              <w:t>Злиття, приєднання, поділ, виділ, перетворення, зміну типу Товариства;</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w:t>
            </w:r>
            <w:r w:rsidRPr="002D586A">
              <w:rPr>
                <w:rFonts w:ascii="Times New Roman" w:hAnsi="Times New Roman"/>
                <w:sz w:val="20"/>
                <w:szCs w:val="20"/>
                <w:lang w:val="en-US"/>
              </w:rPr>
              <w:tab/>
              <w:t>Вчинення Товариством значного правочину;</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w:t>
            </w:r>
            <w:r w:rsidRPr="002D586A">
              <w:rPr>
                <w:rFonts w:ascii="Times New Roman" w:hAnsi="Times New Roman"/>
                <w:sz w:val="20"/>
                <w:szCs w:val="20"/>
                <w:lang w:val="en-US"/>
              </w:rPr>
              <w:tab/>
              <w:t>Зміну розміру статутного капіталу.</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У таких випадках Товариство зобов'язане викупити належні акціонерові акції. Ціна викупу акцій не може бути меншою, ніж їх ринкова вартість. Ціна викупу акцій розраховується станом на день, що передує дню опублікування в установленому порядку повідомлення про скликання Загальних зборів, на яких було прийнято рішення, яке стало підставою для вимоги обов'язкового викупу акцій. Ринкова вартість акцій визначається в порядку, встановленому Законом України "Про акціонерні товариства". Договір між Товариством та акціонером про обов'язковий викуп Товариством належних йому акцій укладається в письмовій формі.</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 xml:space="preserve">Протягом 30 днів після прийняття Загальними зборами рішення, що стало підставою для вимоги обов'язкового викупу акцій, акціонер, який має намір реалізувати зазначене право, подає </w:t>
            </w:r>
            <w:r w:rsidRPr="002D586A">
              <w:rPr>
                <w:rFonts w:ascii="Times New Roman" w:hAnsi="Times New Roman"/>
                <w:sz w:val="20"/>
                <w:szCs w:val="20"/>
                <w:lang w:val="en-US"/>
              </w:rPr>
              <w:lastRenderedPageBreak/>
              <w:t>Товариству письмову вимогу, в якій мають бути зазначені його прізвище (найменування), місце проживання (місцезнаходження), кількість, тип та/або клас акцій, обов'язкового викупу яких він вимагає.</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Оплата акцій здійснюється у грошовій формі, якщо сторони в межах визначеного строку не дійшли згоди щодо іншої форми оплати.</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Перелік акціонерів, які мають право вимагати здійснення обов'язкового викупу належним їм акцій, складається на підставі переліку акціонерів, що зареєструвалися у Загальних зборах, на яких було прийняте рішення, що стало підставою для цієї вимоги;</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10)</w:t>
            </w:r>
            <w:r w:rsidRPr="002D586A">
              <w:rPr>
                <w:rFonts w:ascii="Times New Roman" w:hAnsi="Times New Roman"/>
                <w:sz w:val="20"/>
                <w:szCs w:val="20"/>
                <w:lang w:val="en-US"/>
              </w:rPr>
              <w:tab/>
              <w:t>Реалізовувати інші права, передбачені Статутом, внутрішніми положеннями Товариства та чинним законодавством України.</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Акціонери зобов'язані:</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1)</w:t>
            </w:r>
            <w:r w:rsidRPr="002D586A">
              <w:rPr>
                <w:rFonts w:ascii="Times New Roman" w:hAnsi="Times New Roman"/>
                <w:sz w:val="20"/>
                <w:szCs w:val="20"/>
                <w:lang w:val="en-US"/>
              </w:rPr>
              <w:tab/>
              <w:t>Дотримуватись Статуту, внутрішніх положень Товариства та чинного законодавства України;</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2)</w:t>
            </w:r>
            <w:r w:rsidRPr="002D586A">
              <w:rPr>
                <w:rFonts w:ascii="Times New Roman" w:hAnsi="Times New Roman"/>
                <w:sz w:val="20"/>
                <w:szCs w:val="20"/>
                <w:lang w:val="en-US"/>
              </w:rPr>
              <w:tab/>
              <w:t>Виконувати рішення Загальних зборів , інших органів Товариства;</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3)</w:t>
            </w:r>
            <w:r w:rsidRPr="002D586A">
              <w:rPr>
                <w:rFonts w:ascii="Times New Roman" w:hAnsi="Times New Roman"/>
                <w:sz w:val="20"/>
                <w:szCs w:val="20"/>
                <w:lang w:val="en-US"/>
              </w:rPr>
              <w:tab/>
              <w:t>Виконувати свої зобов'язання перед Товариством, у тому числі пов'язані з майновою участю;</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4)</w:t>
            </w:r>
            <w:r w:rsidRPr="002D586A">
              <w:rPr>
                <w:rFonts w:ascii="Times New Roman" w:hAnsi="Times New Roman"/>
                <w:sz w:val="20"/>
                <w:szCs w:val="20"/>
                <w:lang w:val="en-US"/>
              </w:rPr>
              <w:tab/>
              <w:t>Своєчасно та у визначеному розмірі оплачувати акції, в порядку та засобами, що передбачені чинним законодавством та Статутом Товариства;</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lastRenderedPageBreak/>
              <w:t>5)</w:t>
            </w:r>
            <w:r w:rsidRPr="002D586A">
              <w:rPr>
                <w:rFonts w:ascii="Times New Roman" w:hAnsi="Times New Roman"/>
                <w:sz w:val="20"/>
                <w:szCs w:val="20"/>
                <w:lang w:val="en-US"/>
              </w:rPr>
              <w:tab/>
              <w:t>Всіляко сприяти Товариству у здійснені ним предмету діяльності Товариства та у досягненні ним мети діяльності Товариства;</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6)</w:t>
            </w:r>
            <w:r w:rsidRPr="002D586A">
              <w:rPr>
                <w:rFonts w:ascii="Times New Roman" w:hAnsi="Times New Roman"/>
                <w:sz w:val="20"/>
                <w:szCs w:val="20"/>
                <w:lang w:val="en-US"/>
              </w:rPr>
              <w:tab/>
              <w:t>Уникати будь-якої діяльності, яка в будь-якій формі може заважати Товариству вирішувати господарські питання чи може спричинити майнові або іншого виду збитки;</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7)</w:t>
            </w:r>
            <w:r w:rsidRPr="002D586A">
              <w:rPr>
                <w:rFonts w:ascii="Times New Roman" w:hAnsi="Times New Roman"/>
                <w:sz w:val="20"/>
                <w:szCs w:val="20"/>
                <w:lang w:val="en-US"/>
              </w:rPr>
              <w:tab/>
              <w:t>Відповідати за зобов'язаннями Товариства у межах належних їм акцій;</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8)</w:t>
            </w:r>
            <w:r w:rsidRPr="002D586A">
              <w:rPr>
                <w:rFonts w:ascii="Times New Roman" w:hAnsi="Times New Roman"/>
                <w:sz w:val="20"/>
                <w:szCs w:val="20"/>
                <w:lang w:val="en-US"/>
              </w:rPr>
              <w:tab/>
              <w:t>Не розголошувати комерційну таємницю та конфіденційну інформацію про діяльність Товариства;</w:t>
            </w:r>
          </w:p>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9)</w:t>
            </w:r>
            <w:r w:rsidRPr="002D586A">
              <w:rPr>
                <w:rFonts w:ascii="Times New Roman" w:hAnsi="Times New Roman"/>
                <w:sz w:val="20"/>
                <w:szCs w:val="20"/>
                <w:lang w:val="en-US"/>
              </w:rPr>
              <w:tab/>
              <w:t>Нести інші зобов'язання, передбачені Статутом, внутрішніми положеннями Товариства та чинним законодавством України.</w:t>
            </w:r>
          </w:p>
          <w:p w:rsidR="002D586A" w:rsidRPr="002D586A" w:rsidRDefault="002D586A" w:rsidP="002D586A">
            <w:pPr>
              <w:spacing w:after="0" w:line="240" w:lineRule="auto"/>
              <w:jc w:val="center"/>
              <w:rPr>
                <w:rFonts w:ascii="Times New Roman" w:hAnsi="Times New Roman"/>
                <w:sz w:val="20"/>
                <w:szCs w:val="20"/>
                <w:lang w:val="en-US"/>
              </w:rPr>
            </w:pPr>
          </w:p>
          <w:p w:rsidR="002D586A" w:rsidRPr="002D586A" w:rsidRDefault="002D586A" w:rsidP="002D586A">
            <w:pPr>
              <w:spacing w:after="0" w:line="240" w:lineRule="auto"/>
              <w:jc w:val="center"/>
              <w:rPr>
                <w:rFonts w:ascii="Times New Roman" w:hAnsi="Times New Roman"/>
                <w:sz w:val="20"/>
                <w:szCs w:val="20"/>
                <w:lang w:val="en-US"/>
              </w:rPr>
            </w:pPr>
          </w:p>
        </w:tc>
        <w:tc>
          <w:tcPr>
            <w:tcW w:w="2537"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lastRenderedPageBreak/>
              <w:t>публічної пропозиції та/або допуску до торгів на фондовій біржі в частині включення до біржового реєстру не відбувалось</w:t>
            </w:r>
          </w:p>
        </w:tc>
        <w:tc>
          <w:tcPr>
            <w:tcW w:w="2268"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особа не є товариством з обмеженою або додатковою відповідальністю, тому дана інформація відсутня</w:t>
            </w:r>
          </w:p>
        </w:tc>
      </w:tr>
    </w:tbl>
    <w:p w:rsidR="002D586A" w:rsidRPr="002D586A" w:rsidRDefault="002D586A" w:rsidP="002D586A">
      <w:pPr>
        <w:spacing w:after="0" w:line="240" w:lineRule="auto"/>
        <w:rPr>
          <w:rFonts w:ascii="Times New Roman" w:hAnsi="Times New Roman"/>
          <w:sz w:val="24"/>
          <w:szCs w:val="24"/>
        </w:rPr>
      </w:pPr>
    </w:p>
    <w:p w:rsidR="002D586A" w:rsidRPr="002D586A" w:rsidRDefault="002D586A" w:rsidP="002D586A">
      <w:pPr>
        <w:spacing w:after="0" w:line="240" w:lineRule="auto"/>
        <w:jc w:val="center"/>
        <w:outlineLvl w:val="0"/>
        <w:rPr>
          <w:rFonts w:ascii="Times New Roman" w:hAnsi="Times New Roman"/>
          <w:b/>
          <w:bCs/>
          <w:kern w:val="28"/>
          <w:sz w:val="26"/>
          <w:szCs w:val="26"/>
        </w:rPr>
      </w:pPr>
      <w:bookmarkStart w:id="9" w:name="_Toc212190802"/>
      <w:r w:rsidRPr="002D586A">
        <w:rPr>
          <w:rFonts w:ascii="Times New Roman" w:hAnsi="Times New Roman"/>
          <w:b/>
          <w:bCs/>
          <w:kern w:val="28"/>
          <w:sz w:val="26"/>
          <w:szCs w:val="26"/>
        </w:rPr>
        <w:t>3. Цінні папери</w:t>
      </w:r>
      <w:bookmarkEnd w:id="9"/>
    </w:p>
    <w:p w:rsidR="002D586A" w:rsidRPr="002D586A" w:rsidRDefault="002D586A" w:rsidP="002D586A">
      <w:pPr>
        <w:spacing w:after="0" w:line="240" w:lineRule="auto"/>
        <w:jc w:val="center"/>
        <w:rPr>
          <w:rFonts w:ascii="Times New Roman" w:hAnsi="Times New Roman"/>
          <w:b/>
          <w:sz w:val="24"/>
          <w:szCs w:val="24"/>
        </w:rPr>
      </w:pPr>
      <w:r w:rsidRPr="002D586A">
        <w:rPr>
          <w:rFonts w:ascii="Times New Roman" w:hAnsi="Times New Roman"/>
          <w:b/>
          <w:sz w:val="24"/>
          <w:szCs w:val="24"/>
        </w:rPr>
        <w:t>Інформація про випуски акцій особи</w:t>
      </w:r>
    </w:p>
    <w:p w:rsidR="002D586A" w:rsidRPr="002D586A" w:rsidRDefault="002D586A" w:rsidP="002D586A">
      <w:pPr>
        <w:spacing w:after="0" w:line="240" w:lineRule="auto"/>
        <w:jc w:val="center"/>
        <w:rPr>
          <w:rFonts w:ascii="Times New Roman" w:hAnsi="Times New Roman"/>
          <w:vanish/>
          <w:color w:val="000000"/>
          <w:sz w:val="8"/>
          <w:szCs w:val="8"/>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380"/>
        <w:gridCol w:w="1680"/>
        <w:gridCol w:w="1580"/>
        <w:gridCol w:w="1843"/>
        <w:gridCol w:w="1701"/>
        <w:gridCol w:w="1923"/>
        <w:gridCol w:w="1413"/>
        <w:gridCol w:w="1470"/>
        <w:gridCol w:w="1514"/>
        <w:gridCol w:w="1376"/>
      </w:tblGrid>
      <w:tr w:rsidR="002D586A" w:rsidRPr="002D586A" w:rsidTr="00196FE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ind w:left="180" w:hanging="180"/>
              <w:jc w:val="center"/>
              <w:rPr>
                <w:rFonts w:ascii="Times New Roman" w:hAnsi="Times New Roman"/>
                <w:b/>
                <w:bCs/>
                <w:sz w:val="20"/>
                <w:szCs w:val="20"/>
              </w:rPr>
            </w:pPr>
            <w:r w:rsidRPr="002D586A">
              <w:rPr>
                <w:rFonts w:ascii="Times New Roman" w:hAnsi="Times New Roman"/>
                <w:b/>
                <w:bCs/>
                <w:sz w:val="20"/>
                <w:szCs w:val="20"/>
              </w:rPr>
              <w:t>Дата реєстрації випуску</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Номер свідоцтва про реєстрацію випуску</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Найменування органу, що зареєстрував випуск</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Міжнародний ідентифікаційний номер</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Тип цінного паперу</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Частка у статутному капіталі (у відсотках)</w:t>
            </w:r>
          </w:p>
        </w:tc>
      </w:tr>
      <w:tr w:rsidR="002D586A" w:rsidRPr="002D586A" w:rsidTr="00196FE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1</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2</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5</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10</w:t>
            </w:r>
          </w:p>
        </w:tc>
      </w:tr>
      <w:tr w:rsidR="002D586A" w:rsidRPr="002D586A" w:rsidTr="00196FE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02.06.2010</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117/10/1/10</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Управлiння ДКЦПФР в м. Києвi та Київськiй обл.</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UA4000157929</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Акція проста електронна іменна</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1438250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359562.50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rPr>
            </w:pPr>
            <w:r w:rsidRPr="002D586A">
              <w:rPr>
                <w:rFonts w:ascii="Times New Roman" w:hAnsi="Times New Roman"/>
                <w:bCs/>
                <w:sz w:val="20"/>
                <w:szCs w:val="20"/>
              </w:rPr>
              <w:t>100.00000000</w:t>
            </w:r>
          </w:p>
        </w:tc>
      </w:tr>
      <w:tr w:rsidR="002D586A" w:rsidRPr="002D586A" w:rsidTr="00196FE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Опис</w:t>
            </w:r>
          </w:p>
        </w:tc>
        <w:tc>
          <w:tcPr>
            <w:tcW w:w="14500"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D586A" w:rsidRPr="002D586A" w:rsidRDefault="002D586A" w:rsidP="002D586A">
            <w:pPr>
              <w:spacing w:after="0" w:line="240" w:lineRule="auto"/>
              <w:rPr>
                <w:rFonts w:ascii="Times New Roman" w:hAnsi="Times New Roman"/>
                <w:b/>
                <w:bCs/>
                <w:sz w:val="20"/>
                <w:szCs w:val="20"/>
              </w:rPr>
            </w:pPr>
            <w:r w:rsidRPr="002D586A">
              <w:rPr>
                <w:rFonts w:ascii="Times New Roman" w:hAnsi="Times New Roman"/>
                <w:bCs/>
                <w:sz w:val="20"/>
                <w:szCs w:val="20"/>
              </w:rPr>
              <w:t xml:space="preserve">Акції Товариства не торгуються на зовнішних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допуску/скасування допуску цінних паперів емітента до торгів на регульованому фондовому ринку не було. У звітному періоді </w:t>
            </w:r>
            <w:r w:rsidRPr="002D586A">
              <w:rPr>
                <w:rFonts w:ascii="Times New Roman" w:hAnsi="Times New Roman"/>
                <w:bCs/>
                <w:sz w:val="20"/>
                <w:szCs w:val="20"/>
              </w:rPr>
              <w:lastRenderedPageBreak/>
              <w:t>додаткової емiсiї не здійснювали, рiшення щодо додаткової емiсiї акцiй не приймалося, розміщення цінних паперів не здійснювалося. Дострокового погашення не було.</w:t>
            </w:r>
          </w:p>
        </w:tc>
      </w:tr>
    </w:tbl>
    <w:p w:rsidR="002D586A" w:rsidRPr="002D586A" w:rsidRDefault="002D586A" w:rsidP="002D586A">
      <w:pPr>
        <w:spacing w:after="0" w:line="240" w:lineRule="auto"/>
        <w:rPr>
          <w:rFonts w:ascii="Times New Roman" w:hAnsi="Times New Roman"/>
          <w:sz w:val="24"/>
          <w:szCs w:val="24"/>
        </w:rPr>
      </w:pP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2D586A">
        <w:rPr>
          <w:rFonts w:ascii="Times New Roman" w:hAnsi="Times New Roman"/>
          <w:b/>
          <w:color w:val="000000"/>
          <w:sz w:val="24"/>
          <w:szCs w:val="24"/>
        </w:rPr>
        <w:t>Уточнення щодо наявності обмежень за акціями</w:t>
      </w:r>
    </w:p>
    <w:tbl>
      <w:tblPr>
        <w:tblW w:w="5000" w:type="pct"/>
        <w:tblLayout w:type="fixed"/>
        <w:tblCellMar>
          <w:left w:w="0" w:type="dxa"/>
          <w:right w:w="0" w:type="dxa"/>
        </w:tblCellMar>
        <w:tblLook w:val="0000" w:firstRow="0" w:lastRow="0" w:firstColumn="0" w:lastColumn="0" w:noHBand="0" w:noVBand="0"/>
      </w:tblPr>
      <w:tblGrid>
        <w:gridCol w:w="3926"/>
        <w:gridCol w:w="4212"/>
        <w:gridCol w:w="3951"/>
        <w:gridCol w:w="4013"/>
      </w:tblGrid>
      <w:tr w:rsidR="002D586A" w:rsidRPr="002D586A" w:rsidTr="00196FEC">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Міжнародний ідентифікаційний номер</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Кількість акцій (з них голосуючих), шт.</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Кількість викуплених акцій</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(кількість акцій прирівняних до викуплених), шт.</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Кількість інших не голосуючих акцій, шт.</w:t>
            </w:r>
          </w:p>
        </w:tc>
      </w:tr>
      <w:tr w:rsidR="002D586A" w:rsidRPr="002D586A" w:rsidTr="00196FEC">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1</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2</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3</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4</w:t>
            </w:r>
          </w:p>
        </w:tc>
      </w:tr>
      <w:tr w:rsidR="002D586A" w:rsidRPr="002D586A" w:rsidTr="00196FEC">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UA4000157929</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0</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0</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90427</w:t>
            </w:r>
          </w:p>
        </w:tc>
      </w:tr>
    </w:tbl>
    <w:p w:rsidR="002D586A" w:rsidRPr="002D586A" w:rsidRDefault="002D586A" w:rsidP="002D586A">
      <w:pPr>
        <w:spacing w:after="0"/>
        <w:rPr>
          <w:rFonts w:ascii="Times New Roman" w:hAnsi="Times New Roman"/>
          <w:lang w:val="en-US"/>
        </w:rPr>
      </w:pPr>
    </w:p>
    <w:p w:rsidR="002D586A" w:rsidRPr="002D586A" w:rsidRDefault="002D586A" w:rsidP="002D586A">
      <w:pPr>
        <w:spacing w:after="0" w:line="240" w:lineRule="auto"/>
        <w:rPr>
          <w:rFonts w:ascii="Times New Roman" w:hAnsi="Times New Roman"/>
          <w:b/>
          <w:bCs/>
          <w:sz w:val="24"/>
          <w:szCs w:val="24"/>
          <w:lang w:val="ru-RU" w:eastAsia="ru-RU"/>
        </w:rPr>
      </w:pPr>
      <w:r w:rsidRPr="002D586A">
        <w:rPr>
          <w:rFonts w:ascii="Times New Roman" w:hAnsi="Times New Roman"/>
          <w:b/>
          <w:bCs/>
          <w:sz w:val="24"/>
          <w:szCs w:val="24"/>
          <w:lang w:val="ru-RU" w:eastAsia="ru-RU"/>
        </w:rPr>
        <w:t xml:space="preserve">          Інформація про наявність у власності працівників емітента акцій у розмірі понад 0,1 відсотка розміру статутного капіталу емітента</w:t>
      </w:r>
    </w:p>
    <w:p w:rsidR="002D586A" w:rsidRPr="002D586A" w:rsidRDefault="002D586A" w:rsidP="002D586A">
      <w:pPr>
        <w:spacing w:after="0" w:line="240" w:lineRule="auto"/>
        <w:rPr>
          <w:rFonts w:ascii="Times New Roman" w:hAnsi="Times New Roman"/>
          <w:b/>
          <w:vanish/>
          <w:sz w:val="8"/>
          <w:szCs w:val="8"/>
        </w:rPr>
      </w:pPr>
    </w:p>
    <w:tbl>
      <w:tblPr>
        <w:tblW w:w="15516" w:type="dxa"/>
        <w:tblInd w:w="420" w:type="dxa"/>
        <w:tblLayout w:type="fixed"/>
        <w:tblCellMar>
          <w:top w:w="15" w:type="dxa"/>
          <w:left w:w="15" w:type="dxa"/>
          <w:bottom w:w="15" w:type="dxa"/>
          <w:right w:w="15" w:type="dxa"/>
        </w:tblCellMar>
        <w:tblLook w:val="0000" w:firstRow="0" w:lastRow="0" w:firstColumn="0" w:lastColumn="0" w:noHBand="0" w:noVBand="0"/>
      </w:tblPr>
      <w:tblGrid>
        <w:gridCol w:w="5452"/>
        <w:gridCol w:w="1134"/>
        <w:gridCol w:w="1701"/>
        <w:gridCol w:w="1843"/>
        <w:gridCol w:w="1559"/>
        <w:gridCol w:w="1907"/>
        <w:gridCol w:w="1920"/>
      </w:tblGrid>
      <w:tr w:rsidR="002D586A" w:rsidRPr="002D586A" w:rsidTr="00196FEC">
        <w:tc>
          <w:tcPr>
            <w:tcW w:w="5452"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color w:val="000000"/>
                <w:sz w:val="20"/>
                <w:szCs w:val="20"/>
              </w:rPr>
              <w:t>Прізвище, ім'я, по батькові фізичної особи</w:t>
            </w:r>
          </w:p>
        </w:tc>
        <w:tc>
          <w:tcPr>
            <w:tcW w:w="1134" w:type="dxa"/>
            <w:vMerge w:val="restart"/>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РНОКПП</w:t>
            </w:r>
          </w:p>
        </w:tc>
        <w:tc>
          <w:tcPr>
            <w:tcW w:w="1701" w:type="dxa"/>
            <w:vMerge w:val="restart"/>
            <w:tcBorders>
              <w:top w:val="single" w:sz="6" w:space="0" w:color="000000"/>
              <w:left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sz w:val="20"/>
                <w:szCs w:val="20"/>
              </w:rPr>
              <w:t>УНЗР</w:t>
            </w:r>
          </w:p>
        </w:tc>
        <w:tc>
          <w:tcPr>
            <w:tcW w:w="1843"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Кількість акцій (штук)</w:t>
            </w:r>
          </w:p>
        </w:tc>
        <w:tc>
          <w:tcPr>
            <w:tcW w:w="1559"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Від загальної кількості акцій (у відсотках)</w:t>
            </w:r>
          </w:p>
        </w:tc>
        <w:tc>
          <w:tcPr>
            <w:tcW w:w="3827"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Кількість за типами акцій</w:t>
            </w:r>
          </w:p>
        </w:tc>
      </w:tr>
      <w:tr w:rsidR="002D586A" w:rsidRPr="002D586A" w:rsidTr="00196FEC">
        <w:tc>
          <w:tcPr>
            <w:tcW w:w="5452" w:type="dxa"/>
            <w:vMerge/>
            <w:tcBorders>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rPr>
                <w:rFonts w:ascii="Times New Roman" w:hAnsi="Times New Roman"/>
                <w:b/>
                <w:bCs/>
                <w:sz w:val="20"/>
                <w:szCs w:val="20"/>
              </w:rPr>
            </w:pPr>
          </w:p>
        </w:tc>
        <w:tc>
          <w:tcPr>
            <w:tcW w:w="1134" w:type="dxa"/>
            <w:vMerge/>
            <w:tcBorders>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p>
        </w:tc>
        <w:tc>
          <w:tcPr>
            <w:tcW w:w="1701" w:type="dxa"/>
            <w:vMerge/>
            <w:tcBorders>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rPr>
            </w:pPr>
          </w:p>
        </w:tc>
        <w:tc>
          <w:tcPr>
            <w:tcW w:w="1843" w:type="dxa"/>
            <w:vMerge/>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rPr>
                <w:rFonts w:ascii="Times New Roman" w:hAnsi="Times New Roman"/>
                <w:b/>
                <w:bCs/>
                <w:sz w:val="20"/>
                <w:szCs w:val="20"/>
              </w:rPr>
            </w:pPr>
          </w:p>
        </w:tc>
        <w:tc>
          <w:tcPr>
            <w:tcW w:w="1559" w:type="dxa"/>
            <w:vMerge/>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rPr>
                <w:rFonts w:ascii="Times New Roman" w:hAnsi="Times New Roman"/>
                <w:b/>
                <w:bCs/>
                <w:sz w:val="20"/>
                <w:szCs w:val="20"/>
              </w:rPr>
            </w:pP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rPr>
            </w:pPr>
            <w:r w:rsidRPr="002D586A">
              <w:rPr>
                <w:rFonts w:ascii="Times New Roman" w:hAnsi="Times New Roman"/>
                <w:b/>
                <w:bCs/>
                <w:sz w:val="20"/>
                <w:szCs w:val="20"/>
              </w:rPr>
              <w:t>прості іменні</w:t>
            </w:r>
          </w:p>
          <w:p w:rsidR="002D586A" w:rsidRPr="002D586A" w:rsidRDefault="002D586A" w:rsidP="002D586A">
            <w:pPr>
              <w:spacing w:after="0" w:line="240" w:lineRule="auto"/>
              <w:jc w:val="center"/>
              <w:rPr>
                <w:rFonts w:ascii="Times New Roman" w:hAnsi="Times New Roman"/>
                <w:b/>
                <w:bCs/>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ind w:left="-243"/>
              <w:jc w:val="center"/>
              <w:rPr>
                <w:rFonts w:ascii="Times New Roman" w:hAnsi="Times New Roman"/>
                <w:b/>
                <w:bCs/>
                <w:sz w:val="20"/>
                <w:szCs w:val="20"/>
                <w:lang w:val="en-US"/>
              </w:rPr>
            </w:pPr>
            <w:r w:rsidRPr="002D586A">
              <w:rPr>
                <w:rFonts w:ascii="Times New Roman" w:hAnsi="Times New Roman"/>
                <w:b/>
                <w:bCs/>
                <w:sz w:val="20"/>
                <w:szCs w:val="20"/>
                <w:lang w:val="en-US"/>
              </w:rPr>
              <w:t xml:space="preserve">  </w:t>
            </w:r>
            <w:r w:rsidRPr="002D586A">
              <w:rPr>
                <w:rFonts w:ascii="Times New Roman" w:hAnsi="Times New Roman"/>
                <w:b/>
                <w:bCs/>
                <w:sz w:val="20"/>
                <w:szCs w:val="20"/>
              </w:rPr>
              <w:t>Привілейовані</w:t>
            </w:r>
          </w:p>
          <w:p w:rsidR="002D586A" w:rsidRPr="002D586A" w:rsidRDefault="002D586A" w:rsidP="002D586A">
            <w:pPr>
              <w:spacing w:after="0" w:line="240" w:lineRule="auto"/>
              <w:ind w:left="-243"/>
              <w:jc w:val="center"/>
              <w:rPr>
                <w:rFonts w:ascii="Times New Roman" w:hAnsi="Times New Roman"/>
                <w:b/>
                <w:bCs/>
                <w:sz w:val="20"/>
                <w:szCs w:val="20"/>
              </w:rPr>
            </w:pPr>
            <w:r w:rsidRPr="002D586A">
              <w:rPr>
                <w:rFonts w:ascii="Times New Roman" w:hAnsi="Times New Roman"/>
                <w:b/>
                <w:bCs/>
                <w:sz w:val="20"/>
                <w:szCs w:val="20"/>
              </w:rPr>
              <w:t>іменні</w:t>
            </w:r>
          </w:p>
        </w:tc>
      </w:tr>
      <w:tr w:rsidR="002D586A" w:rsidRPr="002D586A" w:rsidTr="00196FEC">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rPr>
                <w:rFonts w:ascii="Times New Roman" w:hAnsi="Times New Roman"/>
                <w:b/>
                <w:bCs/>
                <w:sz w:val="20"/>
                <w:szCs w:val="20"/>
              </w:rPr>
            </w:pPr>
            <w:r w:rsidRPr="002D586A">
              <w:rPr>
                <w:rFonts w:ascii="Times New Roman" w:hAnsi="Times New Roman"/>
                <w:b/>
                <w:bCs/>
                <w:sz w:val="20"/>
                <w:szCs w:val="20"/>
                <w:lang w:val="en-US"/>
              </w:rPr>
              <w:t xml:space="preserve">                                                     </w:t>
            </w:r>
            <w:r w:rsidRPr="002D586A">
              <w:rPr>
                <w:rFonts w:ascii="Times New Roman" w:hAnsi="Times New Roman"/>
                <w:b/>
                <w:bCs/>
                <w:sz w:val="20"/>
                <w:szCs w:val="20"/>
              </w:rPr>
              <w:t>1</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2</w:t>
            </w:r>
          </w:p>
        </w:tc>
        <w:tc>
          <w:tcPr>
            <w:tcW w:w="1701"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6</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7</w:t>
            </w:r>
          </w:p>
        </w:tc>
      </w:tr>
      <w:tr w:rsidR="002D586A" w:rsidRPr="002D586A" w:rsidTr="00196FEC">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rPr>
                <w:rFonts w:ascii="Times New Roman" w:hAnsi="Times New Roman"/>
                <w:bCs/>
                <w:sz w:val="20"/>
                <w:szCs w:val="20"/>
                <w:lang w:val="en-US"/>
              </w:rPr>
            </w:pPr>
            <w:r w:rsidRPr="002D586A">
              <w:rPr>
                <w:rFonts w:ascii="Times New Roman" w:hAnsi="Times New Roman"/>
                <w:bCs/>
                <w:sz w:val="20"/>
                <w:szCs w:val="20"/>
                <w:lang w:val="en-US"/>
              </w:rPr>
              <w:t>Клячковська Наталія Миколаївна</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2705</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0.18807578655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2705</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Cs/>
                <w:sz w:val="20"/>
                <w:szCs w:val="20"/>
                <w:lang w:val="en-US"/>
              </w:rPr>
            </w:pPr>
            <w:r w:rsidRPr="002D586A">
              <w:rPr>
                <w:rFonts w:ascii="Times New Roman" w:hAnsi="Times New Roman"/>
                <w:bCs/>
                <w:sz w:val="20"/>
                <w:szCs w:val="20"/>
                <w:lang w:val="en-US"/>
              </w:rPr>
              <w:t>0</w:t>
            </w:r>
          </w:p>
        </w:tc>
      </w:tr>
      <w:tr w:rsidR="002D586A" w:rsidRPr="002D586A" w:rsidTr="00196FEC">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rPr>
                <w:rFonts w:ascii="Times New Roman" w:hAnsi="Times New Roman"/>
                <w:b/>
                <w:bCs/>
                <w:sz w:val="20"/>
                <w:szCs w:val="20"/>
                <w:lang w:val="en-US"/>
              </w:rPr>
            </w:pPr>
            <w:r w:rsidRPr="002D586A">
              <w:rPr>
                <w:rFonts w:ascii="Times New Roman" w:hAnsi="Times New Roman"/>
                <w:b/>
                <w:bCs/>
                <w:sz w:val="20"/>
                <w:szCs w:val="20"/>
                <w:lang w:val="en-US"/>
              </w:rPr>
              <w:t>Усього</w:t>
            </w:r>
          </w:p>
        </w:tc>
        <w:tc>
          <w:tcPr>
            <w:tcW w:w="1134"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2D586A" w:rsidRPr="002D586A" w:rsidRDefault="002D586A" w:rsidP="002D586A">
            <w:pPr>
              <w:spacing w:after="0" w:line="240" w:lineRule="auto"/>
              <w:jc w:val="center"/>
              <w:rPr>
                <w:rFonts w:ascii="Times New Roman" w:hAnsi="Times New Roman"/>
                <w:b/>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2705</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0.18807578655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2705</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D586A" w:rsidRPr="002D586A" w:rsidRDefault="002D586A" w:rsidP="002D586A">
            <w:pPr>
              <w:spacing w:after="0" w:line="240" w:lineRule="auto"/>
              <w:jc w:val="center"/>
              <w:rPr>
                <w:rFonts w:ascii="Times New Roman" w:hAnsi="Times New Roman"/>
                <w:b/>
                <w:bCs/>
                <w:sz w:val="20"/>
                <w:szCs w:val="20"/>
                <w:lang w:val="en-US"/>
              </w:rPr>
            </w:pPr>
            <w:r w:rsidRPr="002D586A">
              <w:rPr>
                <w:rFonts w:ascii="Times New Roman" w:hAnsi="Times New Roman"/>
                <w:b/>
                <w:bCs/>
                <w:sz w:val="20"/>
                <w:szCs w:val="20"/>
                <w:lang w:val="en-US"/>
              </w:rPr>
              <w:t>0</w:t>
            </w:r>
          </w:p>
        </w:tc>
      </w:tr>
    </w:tbl>
    <w:p w:rsidR="002D586A" w:rsidRPr="002D586A" w:rsidRDefault="002D586A" w:rsidP="002D586A">
      <w:pPr>
        <w:spacing w:after="0" w:line="240" w:lineRule="auto"/>
        <w:rPr>
          <w:rFonts w:ascii="Times New Roman" w:hAnsi="Times New Roman"/>
          <w:sz w:val="24"/>
          <w:szCs w:val="24"/>
          <w:lang w:val="en-US"/>
        </w:rPr>
      </w:pPr>
    </w:p>
    <w:p w:rsidR="002D586A" w:rsidRPr="002D586A" w:rsidRDefault="002D586A" w:rsidP="002D586A">
      <w:pPr>
        <w:widowControl w:val="0"/>
        <w:tabs>
          <w:tab w:val="right" w:pos="7710"/>
          <w:tab w:val="right" w:pos="11514"/>
        </w:tabs>
        <w:suppressAutoHyphens/>
        <w:autoSpaceDE w:val="0"/>
        <w:autoSpaceDN w:val="0"/>
        <w:adjustRightInd w:val="0"/>
        <w:spacing w:before="170" w:after="0" w:line="257" w:lineRule="auto"/>
        <w:jc w:val="center"/>
        <w:textAlignment w:val="center"/>
        <w:rPr>
          <w:rFonts w:ascii="Times New Roman" w:hAnsi="Times New Roman"/>
          <w:b/>
          <w:color w:val="000000"/>
          <w:sz w:val="24"/>
          <w:szCs w:val="24"/>
        </w:rPr>
      </w:pPr>
      <w:r w:rsidRPr="002D586A">
        <w:rPr>
          <w:rFonts w:ascii="Times New Roman" w:hAnsi="Times New Roman"/>
          <w:b/>
          <w:color w:val="000000"/>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3"/>
        <w:gridCol w:w="1907"/>
        <w:gridCol w:w="2141"/>
        <w:gridCol w:w="2142"/>
        <w:gridCol w:w="2141"/>
        <w:gridCol w:w="2142"/>
        <w:gridCol w:w="2142"/>
      </w:tblGrid>
      <w:tr w:rsidR="002D586A" w:rsidRPr="002D586A" w:rsidTr="00196FEC">
        <w:trPr>
          <w:trHeight w:val="1214"/>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Номер свідоцтва про реєстрацію випуску</w:t>
            </w:r>
          </w:p>
        </w:tc>
        <w:tc>
          <w:tcPr>
            <w:tcW w:w="1907"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tabs>
                <w:tab w:val="left" w:pos="1035"/>
              </w:tabs>
              <w:spacing w:after="0" w:line="240" w:lineRule="auto"/>
              <w:jc w:val="center"/>
              <w:rPr>
                <w:rFonts w:ascii="Times New Roman" w:hAnsi="Times New Roman"/>
                <w:b/>
                <w:color w:val="000000"/>
                <w:sz w:val="18"/>
                <w:szCs w:val="18"/>
                <w:lang w:val="x-none"/>
              </w:rPr>
            </w:pPr>
            <w:r w:rsidRPr="002D586A">
              <w:rPr>
                <w:rFonts w:ascii="Times New Roman" w:hAnsi="Times New Roman"/>
                <w:b/>
                <w:sz w:val="20"/>
                <w:szCs w:val="20"/>
              </w:rPr>
              <w:t>Кількість голосуючих акцій, права голосу за якими за результатами обмеження таких прав передано іншій особі (шт.)</w:t>
            </w:r>
          </w:p>
        </w:tc>
      </w:tr>
      <w:tr w:rsidR="002D586A" w:rsidRPr="002D586A" w:rsidTr="00196FEC">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2</w:t>
            </w:r>
          </w:p>
        </w:tc>
        <w:tc>
          <w:tcPr>
            <w:tcW w:w="1907"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6</w:t>
            </w:r>
          </w:p>
        </w:tc>
        <w:tc>
          <w:tcPr>
            <w:tcW w:w="2142"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7</w:t>
            </w:r>
          </w:p>
        </w:tc>
        <w:tc>
          <w:tcPr>
            <w:tcW w:w="2142"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8</w:t>
            </w:r>
          </w:p>
        </w:tc>
      </w:tr>
      <w:tr w:rsidR="002D586A" w:rsidRPr="002D586A" w:rsidTr="00196FEC">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02.06.2010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117/10/1/10</w:t>
            </w:r>
          </w:p>
        </w:tc>
        <w:tc>
          <w:tcPr>
            <w:tcW w:w="1907"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UA4000157929</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1438250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359562.50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1347823</w:t>
            </w:r>
          </w:p>
        </w:tc>
        <w:tc>
          <w:tcPr>
            <w:tcW w:w="2142"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0</w:t>
            </w:r>
          </w:p>
        </w:tc>
      </w:tr>
      <w:tr w:rsidR="002D586A" w:rsidRPr="002D586A" w:rsidTr="00196FEC">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Додаткова інформація</w:t>
            </w:r>
          </w:p>
        </w:tc>
        <w:tc>
          <w:tcPr>
            <w:tcW w:w="14458" w:type="dxa"/>
            <w:gridSpan w:val="7"/>
            <w:tcBorders>
              <w:top w:val="single" w:sz="4" w:space="0" w:color="auto"/>
              <w:left w:val="single" w:sz="4" w:space="0" w:color="auto"/>
              <w:bottom w:val="single" w:sz="4" w:space="0" w:color="auto"/>
              <w:right w:val="single" w:sz="4" w:space="0" w:color="auto"/>
            </w:tcBorders>
            <w:shd w:val="clear" w:color="auto" w:fill="auto"/>
          </w:tcPr>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Номер рішення суду або уповноваженого державного органу, яким накладено обмеження : д/н</w:t>
            </w:r>
          </w:p>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Cтрок обмеження : д/н</w:t>
            </w:r>
          </w:p>
          <w:p w:rsidR="002D586A" w:rsidRPr="002D586A" w:rsidRDefault="002D586A" w:rsidP="002D586A">
            <w:pPr>
              <w:spacing w:after="0" w:line="240" w:lineRule="auto"/>
              <w:rPr>
                <w:rFonts w:ascii="Times New Roman" w:hAnsi="Times New Roman"/>
                <w:sz w:val="20"/>
                <w:szCs w:val="20"/>
              </w:rPr>
            </w:pPr>
            <w:r w:rsidRPr="002D586A">
              <w:rPr>
                <w:rFonts w:ascii="Times New Roman" w:hAnsi="Times New Roman"/>
                <w:sz w:val="20"/>
                <w:szCs w:val="20"/>
              </w:rPr>
              <w:t xml:space="preserve">Характеристика обмеження : Голосуючі акції, права голосу за якими обмежено, а також голосуючі акції, права голосу за якими за результатми обмеження таких прав передано іншій особі, відсутні. Згідно реєстру власників цінних паперів обліковується 90 427 неголосуючих акцій - </w:t>
            </w:r>
          </w:p>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sz w:val="20"/>
                <w:szCs w:val="20"/>
              </w:rPr>
              <w:lastRenderedPageBreak/>
              <w:t>акції власників, які не уклали з обраною емітентом депозитарною установою договору про обслуговування рахунка в цінних паперах від власного імені та не здійснили переказ належних їм прав на цінні папери на свій рахунок у цінних паперах, відкритий в іншій депозитарній установі, не враховуються при визначенні кворуму та при голосуванні в органах емітента.</w:t>
            </w:r>
          </w:p>
        </w:tc>
      </w:tr>
    </w:tbl>
    <w:p w:rsidR="002D586A" w:rsidRPr="002D586A" w:rsidRDefault="002D586A" w:rsidP="002D586A">
      <w:pPr>
        <w:spacing w:after="0" w:line="240" w:lineRule="auto"/>
        <w:rPr>
          <w:rFonts w:ascii="Times New Roman" w:hAnsi="Times New Roman"/>
          <w:sz w:val="24"/>
          <w:szCs w:val="24"/>
          <w:lang w:val="en-US"/>
        </w:rPr>
      </w:pPr>
    </w:p>
    <w:p w:rsidR="002D586A" w:rsidRPr="002D586A" w:rsidRDefault="002D586A" w:rsidP="002D586A">
      <w:pPr>
        <w:spacing w:after="60" w:line="240" w:lineRule="auto"/>
        <w:jc w:val="center"/>
        <w:outlineLvl w:val="0"/>
        <w:rPr>
          <w:rFonts w:ascii="Times New Roman" w:hAnsi="Times New Roman"/>
          <w:b/>
          <w:bCs/>
          <w:kern w:val="28"/>
          <w:sz w:val="28"/>
          <w:szCs w:val="28"/>
        </w:rPr>
      </w:pPr>
      <w:bookmarkStart w:id="10" w:name="_Toc212190803"/>
      <w:r w:rsidRPr="002D586A">
        <w:rPr>
          <w:rFonts w:ascii="Times New Roman" w:hAnsi="Times New Roman"/>
          <w:b/>
          <w:bCs/>
          <w:kern w:val="28"/>
          <w:sz w:val="28"/>
          <w:szCs w:val="28"/>
          <w:lang w:val="en-US"/>
        </w:rPr>
        <w:t xml:space="preserve">III. </w:t>
      </w:r>
      <w:r w:rsidRPr="002D586A">
        <w:rPr>
          <w:rFonts w:ascii="Times New Roman" w:hAnsi="Times New Roman"/>
          <w:b/>
          <w:bCs/>
          <w:kern w:val="28"/>
          <w:sz w:val="28"/>
          <w:szCs w:val="28"/>
        </w:rPr>
        <w:t>Фінансова інформація</w:t>
      </w:r>
      <w:bookmarkEnd w:id="10"/>
    </w:p>
    <w:p w:rsidR="002D586A" w:rsidRPr="002D586A" w:rsidRDefault="002D586A" w:rsidP="002D586A">
      <w:pPr>
        <w:keepNext/>
        <w:spacing w:after="0"/>
        <w:jc w:val="center"/>
        <w:outlineLvl w:val="0"/>
        <w:rPr>
          <w:rFonts w:ascii="Times New Roman" w:hAnsi="Times New Roman"/>
          <w:b/>
          <w:bCs/>
          <w:kern w:val="32"/>
          <w:sz w:val="26"/>
          <w:szCs w:val="26"/>
        </w:rPr>
      </w:pPr>
      <w:bookmarkStart w:id="11" w:name="_Toc212190804"/>
      <w:r w:rsidRPr="002D586A">
        <w:rPr>
          <w:rFonts w:ascii="Times New Roman" w:hAnsi="Times New Roman"/>
          <w:b/>
          <w:bCs/>
          <w:kern w:val="32"/>
          <w:sz w:val="26"/>
          <w:szCs w:val="26"/>
        </w:rPr>
        <w:t>1. Інформація про розмір доходу за видами діяльності особи</w:t>
      </w:r>
      <w:bookmarkEnd w:id="11"/>
    </w:p>
    <w:tbl>
      <w:tblPr>
        <w:tblW w:w="5000" w:type="pct"/>
        <w:tblCellMar>
          <w:left w:w="0" w:type="dxa"/>
          <w:right w:w="0" w:type="dxa"/>
        </w:tblCellMar>
        <w:tblLook w:val="0000" w:firstRow="0" w:lastRow="0" w:firstColumn="0" w:lastColumn="0" w:noHBand="0" w:noVBand="0"/>
      </w:tblPr>
      <w:tblGrid>
        <w:gridCol w:w="10173"/>
        <w:gridCol w:w="3185"/>
        <w:gridCol w:w="2744"/>
      </w:tblGrid>
      <w:tr w:rsidR="002D586A" w:rsidRPr="002D586A" w:rsidTr="00196FEC">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Вид діяльності особи </w:t>
            </w:r>
            <w:r w:rsidRPr="002D586A">
              <w:rPr>
                <w:rFonts w:ascii="Times New Roman" w:hAnsi="Times New Roman"/>
                <w:b/>
                <w:color w:val="000000"/>
                <w:sz w:val="20"/>
                <w:szCs w:val="20"/>
              </w:rPr>
              <w:br/>
              <w:t xml:space="preserve">із зазначенням найменування </w:t>
            </w:r>
            <w:r w:rsidRPr="002D586A">
              <w:rPr>
                <w:rFonts w:ascii="Times New Roman" w:hAnsi="Times New Roman"/>
                <w:b/>
                <w:color w:val="000000"/>
                <w:sz w:val="20"/>
                <w:szCs w:val="20"/>
              </w:rPr>
              <w:br/>
              <w:t>та коду за КВЕД</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Розмір доходу особи </w:t>
            </w:r>
            <w:r w:rsidRPr="002D586A">
              <w:rPr>
                <w:rFonts w:ascii="Times New Roman" w:hAnsi="Times New Roman"/>
                <w:b/>
                <w:color w:val="000000"/>
                <w:sz w:val="20"/>
                <w:szCs w:val="20"/>
              </w:rPr>
              <w:br/>
              <w:t xml:space="preserve">від реалізації продукції </w:t>
            </w:r>
            <w:r w:rsidRPr="002D586A">
              <w:rPr>
                <w:rFonts w:ascii="Times New Roman" w:hAnsi="Times New Roman"/>
                <w:b/>
                <w:color w:val="000000"/>
                <w:sz w:val="20"/>
                <w:szCs w:val="20"/>
              </w:rPr>
              <w:br/>
              <w:t>(товарів, робіт, послуг), </w:t>
            </w:r>
            <w:r w:rsidRPr="002D586A">
              <w:rPr>
                <w:rFonts w:ascii="Times New Roman" w:hAnsi="Times New Roman"/>
                <w:b/>
                <w:color w:val="000000"/>
                <w:sz w:val="20"/>
                <w:szCs w:val="20"/>
              </w:rPr>
              <w:br/>
              <w:t>тис.грн</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Відсоткове вираження по відношенню </w:t>
            </w:r>
            <w:r w:rsidRPr="002D586A">
              <w:rPr>
                <w:rFonts w:ascii="Times New Roman" w:hAnsi="Times New Roman"/>
                <w:b/>
                <w:color w:val="000000"/>
                <w:sz w:val="20"/>
                <w:szCs w:val="20"/>
              </w:rPr>
              <w:br/>
              <w:t>від сукупного доходу особи за результатами звітного року</w:t>
            </w:r>
          </w:p>
        </w:tc>
      </w:tr>
      <w:tr w:rsidR="002D586A" w:rsidRPr="002D586A" w:rsidTr="00196FEC">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2D586A">
              <w:rPr>
                <w:rFonts w:ascii="Times New Roman" w:hAnsi="Times New Roman"/>
                <w:b/>
                <w:color w:val="000000"/>
                <w:sz w:val="20"/>
                <w:szCs w:val="20"/>
                <w:lang w:val="en-US"/>
              </w:rPr>
              <w:t xml:space="preserve">                                                                    </w:t>
            </w:r>
            <w:r w:rsidRPr="002D586A">
              <w:rPr>
                <w:rFonts w:ascii="Times New Roman" w:hAnsi="Times New Roman"/>
                <w:b/>
                <w:color w:val="000000"/>
                <w:sz w:val="20"/>
                <w:szCs w:val="20"/>
              </w:rPr>
              <w:t>1</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2</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3</w:t>
            </w:r>
          </w:p>
        </w:tc>
      </w:tr>
      <w:tr w:rsidR="002D586A" w:rsidRPr="002D586A" w:rsidTr="00196FEC">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 xml:space="preserve">68.20     </w:t>
            </w:r>
          </w:p>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НАДАННЯ В ОРЕНДУ Й ЕКСПЛУАТАЦІЮ ВЛАСНОГО ЧИ ОРЕНДОВАНОГО НЕРУХОМОГО МАЙНА</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D586A">
              <w:rPr>
                <w:rFonts w:ascii="Times New Roman" w:hAnsi="Times New Roman"/>
                <w:color w:val="000000"/>
                <w:sz w:val="20"/>
                <w:szCs w:val="20"/>
              </w:rPr>
              <w:t>7884.1</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D586A">
              <w:rPr>
                <w:rFonts w:ascii="Times New Roman" w:hAnsi="Times New Roman"/>
                <w:color w:val="000000"/>
                <w:sz w:val="20"/>
                <w:szCs w:val="20"/>
              </w:rPr>
              <w:t>100</w:t>
            </w:r>
          </w:p>
        </w:tc>
      </w:tr>
    </w:tbl>
    <w:p w:rsidR="002D586A" w:rsidRPr="002D586A" w:rsidRDefault="002D586A" w:rsidP="002D586A"/>
    <w:p w:rsidR="002D586A" w:rsidRDefault="002D586A">
      <w:pPr>
        <w:sectPr w:rsidR="002D586A" w:rsidSect="002D586A">
          <w:pgSz w:w="16838" w:h="11906" w:orient="landscape"/>
          <w:pgMar w:top="567" w:right="363" w:bottom="567" w:left="363" w:header="709" w:footer="709" w:gutter="0"/>
          <w:cols w:space="708"/>
          <w:docGrid w:linePitch="360"/>
        </w:sectPr>
      </w:pPr>
    </w:p>
    <w:p w:rsidR="002D586A" w:rsidRPr="002D586A" w:rsidRDefault="002D586A" w:rsidP="002D586A">
      <w:pPr>
        <w:spacing w:after="60" w:line="240" w:lineRule="auto"/>
        <w:jc w:val="center"/>
        <w:outlineLvl w:val="0"/>
        <w:rPr>
          <w:rFonts w:ascii="Times New Roman" w:hAnsi="Times New Roman"/>
          <w:b/>
          <w:bCs/>
          <w:kern w:val="28"/>
          <w:sz w:val="26"/>
          <w:szCs w:val="26"/>
        </w:rPr>
      </w:pPr>
      <w:bookmarkStart w:id="12" w:name="_Toc212190805"/>
      <w:r w:rsidRPr="002D586A">
        <w:rPr>
          <w:rFonts w:ascii="Times New Roman" w:hAnsi="Times New Roman"/>
          <w:b/>
          <w:bCs/>
          <w:kern w:val="28"/>
          <w:sz w:val="26"/>
          <w:szCs w:val="26"/>
          <w:lang w:val="en-US"/>
        </w:rPr>
        <w:lastRenderedPageBreak/>
        <w:t>2. Річна</w:t>
      </w:r>
      <w:r w:rsidRPr="002D586A">
        <w:rPr>
          <w:rFonts w:ascii="Times New Roman" w:hAnsi="Times New Roman"/>
          <w:b/>
          <w:bCs/>
          <w:kern w:val="28"/>
          <w:sz w:val="26"/>
          <w:szCs w:val="26"/>
        </w:rPr>
        <w:t xml:space="preserve"> фінансова звітність</w:t>
      </w:r>
      <w:bookmarkEnd w:id="12"/>
    </w:p>
    <w:p w:rsidR="002D586A" w:rsidRPr="002D586A" w:rsidRDefault="002D586A" w:rsidP="002D586A">
      <w:pPr>
        <w:keepNext/>
        <w:keepLines/>
        <w:widowControl w:val="0"/>
        <w:tabs>
          <w:tab w:val="right" w:pos="7710"/>
        </w:tabs>
        <w:suppressAutoHyphens/>
        <w:autoSpaceDE w:val="0"/>
        <w:autoSpaceDN w:val="0"/>
        <w:adjustRightInd w:val="0"/>
        <w:spacing w:before="57" w:after="57" w:line="257" w:lineRule="auto"/>
        <w:textAlignment w:val="center"/>
        <w:rPr>
          <w:rFonts w:ascii="Times New Roman" w:hAnsi="Times New Roman"/>
          <w:bCs/>
          <w:iCs/>
          <w:color w:val="000000"/>
          <w:sz w:val="20"/>
          <w:szCs w:val="20"/>
        </w:rPr>
      </w:pPr>
      <w:r w:rsidRPr="002D586A">
        <w:rPr>
          <w:rFonts w:ascii="Times New Roman" w:hAnsi="Times New Roman"/>
          <w:bCs/>
          <w:iCs/>
          <w:color w:val="000000"/>
          <w:sz w:val="20"/>
          <w:szCs w:val="20"/>
        </w:rPr>
        <w:t xml:space="preserve">URL-адреса вебсайту особи, за якою розміщено </w:t>
      </w:r>
      <w:r w:rsidRPr="002D586A">
        <w:rPr>
          <w:rFonts w:ascii="Times New Roman" w:hAnsi="Times New Roman"/>
          <w:bCs/>
          <w:iCs/>
          <w:color w:val="000000"/>
          <w:sz w:val="20"/>
          <w:szCs w:val="20"/>
          <w:lang w:val="en-US"/>
        </w:rPr>
        <w:t>річну</w:t>
      </w:r>
      <w:r w:rsidRPr="002D586A">
        <w:rPr>
          <w:rFonts w:ascii="Times New Roman" w:hAnsi="Times New Roman"/>
          <w:bCs/>
          <w:iCs/>
          <w:color w:val="000000"/>
          <w:sz w:val="20"/>
          <w:szCs w:val="20"/>
        </w:rPr>
        <w:t xml:space="preserve"> фінансову звітність особи</w:t>
      </w:r>
      <w:r w:rsidRPr="002D586A">
        <w:rPr>
          <w:rFonts w:ascii="Times New Roman" w:hAnsi="Times New Roman"/>
          <w:bCs/>
          <w:iCs/>
          <w:color w:val="000000"/>
          <w:sz w:val="20"/>
          <w:szCs w:val="20"/>
          <w:lang w:val="ru-RU"/>
        </w:rPr>
        <w:t xml:space="preserve"> </w:t>
      </w:r>
      <w:r w:rsidRPr="002D586A">
        <w:rPr>
          <w:rFonts w:ascii="Times New Roman" w:hAnsi="Times New Roman"/>
          <w:bCs/>
          <w:iCs/>
          <w:color w:val="000000"/>
          <w:sz w:val="20"/>
          <w:szCs w:val="20"/>
        </w:rPr>
        <w:t>:</w:t>
      </w:r>
    </w:p>
    <w:p w:rsidR="002D586A" w:rsidRPr="002D586A" w:rsidRDefault="002D586A" w:rsidP="002D586A">
      <w:pPr>
        <w:spacing w:after="0" w:line="240" w:lineRule="auto"/>
        <w:rPr>
          <w:rFonts w:ascii="Times New Roman" w:hAnsi="Times New Roman"/>
          <w:sz w:val="20"/>
          <w:szCs w:val="20"/>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https://www.pratbc.com/?p=275</w:t>
      </w:r>
    </w:p>
    <w:p w:rsidR="002D586A" w:rsidRPr="002D586A" w:rsidRDefault="002D586A" w:rsidP="002D586A">
      <w:pPr>
        <w:spacing w:after="0" w:line="240" w:lineRule="auto"/>
        <w:rPr>
          <w:rFonts w:ascii="Times New Roman" w:hAnsi="Times New Roman"/>
          <w:sz w:val="20"/>
          <w:szCs w:val="20"/>
          <w:lang w:val="ru-RU"/>
        </w:rPr>
      </w:pPr>
    </w:p>
    <w:p w:rsidR="002D586A" w:rsidRPr="002D586A" w:rsidRDefault="002D586A" w:rsidP="002D586A">
      <w:pPr>
        <w:spacing w:after="60" w:line="240" w:lineRule="auto"/>
        <w:jc w:val="center"/>
        <w:outlineLvl w:val="0"/>
        <w:rPr>
          <w:rFonts w:ascii="Times New Roman" w:hAnsi="Times New Roman"/>
          <w:b/>
          <w:bCs/>
          <w:kern w:val="28"/>
          <w:sz w:val="26"/>
          <w:szCs w:val="26"/>
        </w:rPr>
      </w:pPr>
      <w:r w:rsidRPr="002D586A">
        <w:rPr>
          <w:rFonts w:ascii="Times New Roman" w:hAnsi="Times New Roman"/>
          <w:b/>
          <w:bCs/>
          <w:kern w:val="28"/>
          <w:sz w:val="26"/>
          <w:szCs w:val="26"/>
          <w:lang w:val="en-US"/>
        </w:rPr>
        <w:t xml:space="preserve"> </w:t>
      </w:r>
      <w:r w:rsidRPr="002D586A">
        <w:rPr>
          <w:rFonts w:ascii="Times New Roman" w:hAnsi="Times New Roman"/>
          <w:b/>
          <w:bCs/>
          <w:kern w:val="28"/>
          <w:sz w:val="26"/>
          <w:szCs w:val="26"/>
        </w:rPr>
        <w:t xml:space="preserve"> </w:t>
      </w:r>
      <w:bookmarkStart w:id="13" w:name="_Toc212190806"/>
      <w:r w:rsidRPr="002D586A">
        <w:rPr>
          <w:rFonts w:ascii="Times New Roman" w:hAnsi="Times New Roman"/>
          <w:b/>
          <w:bCs/>
          <w:kern w:val="28"/>
          <w:sz w:val="26"/>
          <w:szCs w:val="26"/>
          <w:lang w:val="en-US"/>
        </w:rPr>
        <w:t>4. Твердження щодо річної інформації</w:t>
      </w:r>
      <w:bookmarkEnd w:id="13"/>
      <w:r w:rsidRPr="002D586A">
        <w:rPr>
          <w:rFonts w:ascii="Times New Roman" w:hAnsi="Times New Roman"/>
          <w:b/>
          <w:bCs/>
          <w:kern w:val="28"/>
          <w:sz w:val="26"/>
          <w:szCs w:val="26"/>
          <w:lang w:val="en-US"/>
        </w:rPr>
        <w:t xml:space="preserve"> </w:t>
      </w:r>
    </w:p>
    <w:p w:rsidR="002D586A" w:rsidRPr="002D586A" w:rsidRDefault="002D586A" w:rsidP="002D586A">
      <w:pPr>
        <w:spacing w:after="0" w:line="240" w:lineRule="auto"/>
        <w:rPr>
          <w:rFonts w:ascii="Times New Roman" w:hAnsi="Times New Roman"/>
          <w:sz w:val="24"/>
          <w:szCs w:val="24"/>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Офіційна позиції осіб, які здійснюють управлінські функції та підписують річну інформацію емітента щодо річної інформації, в особі Директора Стариченко Ганни Василівни:</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1) Річна фінансова звітність ПрАТ "БІЛОЦЕРКІВСЬКА ПЕРЕСУВНА МЕХАНІЗОВАНА КОЛОНА №17",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2) Звіт керівництва включає достовірне та об'єктивне подання інформації про розвиток і здійснення господарської діяльності та стан ПрАТ "БІЛОЦЕРКІВСЬКА ПЕРЕСУВНА МЕХАНІЗОВАНА КОЛОНА №17"з описом основних ризиків та невизначеностей, з якими стикається у своїй господарській діяльності Товариство.</w:t>
      </w:r>
    </w:p>
    <w:p w:rsidR="002D586A" w:rsidRDefault="002D586A">
      <w:pPr>
        <w:sectPr w:rsidR="002D586A" w:rsidSect="002D586A">
          <w:pgSz w:w="11906" w:h="16838"/>
          <w:pgMar w:top="363" w:right="567" w:bottom="363" w:left="1417" w:header="709" w:footer="709" w:gutter="0"/>
          <w:cols w:space="708"/>
          <w:docGrid w:linePitch="360"/>
        </w:sectPr>
      </w:pPr>
    </w:p>
    <w:p w:rsidR="002D586A" w:rsidRPr="002D586A" w:rsidRDefault="002D586A" w:rsidP="002D586A">
      <w:pPr>
        <w:spacing w:after="60" w:line="240" w:lineRule="auto"/>
        <w:jc w:val="center"/>
        <w:outlineLvl w:val="0"/>
        <w:rPr>
          <w:rFonts w:ascii="Times New Roman" w:hAnsi="Times New Roman"/>
          <w:b/>
          <w:bCs/>
          <w:kern w:val="28"/>
          <w:sz w:val="26"/>
          <w:szCs w:val="26"/>
        </w:rPr>
      </w:pPr>
      <w:bookmarkStart w:id="14" w:name="_Toc212190807"/>
      <w:r w:rsidRPr="002D586A">
        <w:rPr>
          <w:rFonts w:ascii="Times New Roman" w:hAnsi="Times New Roman"/>
          <w:b/>
          <w:bCs/>
          <w:kern w:val="28"/>
          <w:sz w:val="26"/>
          <w:szCs w:val="26"/>
        </w:rPr>
        <w:lastRenderedPageBreak/>
        <w:t>5. Значні правочини та правочини із заінтересованістю</w:t>
      </w:r>
      <w:bookmarkEnd w:id="14"/>
    </w:p>
    <w:p w:rsidR="002D586A" w:rsidRPr="002D586A" w:rsidRDefault="002D586A" w:rsidP="002D586A">
      <w:pPr>
        <w:spacing w:after="0" w:line="240" w:lineRule="auto"/>
        <w:jc w:val="center"/>
        <w:rPr>
          <w:rFonts w:ascii="Times New Roman" w:hAnsi="Times New Roman"/>
          <w:b/>
          <w:sz w:val="24"/>
          <w:szCs w:val="24"/>
        </w:rPr>
      </w:pPr>
      <w:r w:rsidRPr="002D586A">
        <w:rPr>
          <w:rFonts w:ascii="Times New Roman" w:hAnsi="Times New Roman"/>
          <w:b/>
          <w:sz w:val="24"/>
          <w:szCs w:val="24"/>
        </w:rPr>
        <w:t>Інформація про прийняття рішення про попереднє надання згоди на вчинення значних правочинів</w:t>
      </w:r>
    </w:p>
    <w:p w:rsidR="002D586A" w:rsidRPr="002D586A" w:rsidRDefault="002D586A" w:rsidP="002D586A">
      <w:pPr>
        <w:spacing w:after="0" w:line="240" w:lineRule="auto"/>
        <w:jc w:val="center"/>
        <w:rPr>
          <w:rFonts w:ascii="Times New Roman" w:hAnsi="Times New Roman"/>
          <w:b/>
          <w:color w:val="000000"/>
          <w:sz w:val="8"/>
          <w:szCs w:val="8"/>
          <w:lang w:val="ru-RU"/>
        </w:rPr>
      </w:pPr>
    </w:p>
    <w:tbl>
      <w:tblPr>
        <w:tblW w:w="1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1358"/>
        <w:gridCol w:w="13914"/>
      </w:tblGrid>
      <w:tr w:rsidR="002D586A" w:rsidRPr="002D586A" w:rsidTr="00196FEC">
        <w:trPr>
          <w:trHeight w:val="754"/>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 з/п</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Дата прийняття рішення</w:t>
            </w:r>
          </w:p>
        </w:tc>
        <w:tc>
          <w:tcPr>
            <w:tcW w:w="13914"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jc w:val="center"/>
              <w:rPr>
                <w:rFonts w:ascii="Times New Roman" w:hAnsi="Times New Roman"/>
                <w:b/>
                <w:color w:val="000000"/>
                <w:sz w:val="20"/>
                <w:szCs w:val="20"/>
                <w:lang w:val="x-none"/>
              </w:rPr>
            </w:pPr>
            <w:r w:rsidRPr="002D586A">
              <w:rPr>
                <w:rFonts w:ascii="Times New Roman" w:hAnsi="Times New Roman"/>
                <w:b/>
                <w:sz w:val="20"/>
                <w:szCs w:val="20"/>
              </w:rPr>
              <w:t>URL-адреса вебсайту, на якій розміщена інформація</w:t>
            </w:r>
          </w:p>
        </w:tc>
      </w:tr>
      <w:tr w:rsidR="002D586A" w:rsidRPr="002D586A" w:rsidTr="00196FEC">
        <w:trPr>
          <w:trHeight w:val="342"/>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2</w:t>
            </w:r>
          </w:p>
        </w:tc>
        <w:tc>
          <w:tcPr>
            <w:tcW w:w="13914"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rPr>
                <w:rFonts w:ascii="Times New Roman" w:hAnsi="Times New Roman"/>
                <w:b/>
                <w:sz w:val="20"/>
                <w:szCs w:val="20"/>
                <w:lang w:val="ru-RU"/>
              </w:rPr>
            </w:pPr>
            <w:r w:rsidRPr="002D586A">
              <w:rPr>
                <w:rFonts w:ascii="Times New Roman" w:hAnsi="Times New Roman"/>
                <w:b/>
                <w:sz w:val="20"/>
                <w:szCs w:val="20"/>
                <w:lang w:val="ru-RU"/>
              </w:rPr>
              <w:t xml:space="preserve">                                                                                                                                 3</w:t>
            </w:r>
          </w:p>
        </w:tc>
      </w:tr>
      <w:tr w:rsidR="002D586A" w:rsidRPr="002D586A" w:rsidTr="00196FEC">
        <w:trPr>
          <w:trHeight w:val="342"/>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rPr>
              <w:t>23.04.2021</w:t>
            </w:r>
          </w:p>
        </w:tc>
        <w:tc>
          <w:tcPr>
            <w:tcW w:w="13914" w:type="dxa"/>
            <w:tcBorders>
              <w:top w:val="single" w:sz="4" w:space="0" w:color="auto"/>
              <w:left w:val="single" w:sz="4" w:space="0" w:color="auto"/>
              <w:bottom w:val="single" w:sz="4" w:space="0" w:color="auto"/>
              <w:right w:val="single" w:sz="4" w:space="0" w:color="auto"/>
            </w:tcBorders>
            <w:vAlign w:val="center"/>
          </w:tcPr>
          <w:p w:rsidR="002D586A" w:rsidRPr="002D586A" w:rsidRDefault="002D586A" w:rsidP="002D586A">
            <w:pPr>
              <w:spacing w:after="0" w:line="240" w:lineRule="auto"/>
              <w:rPr>
                <w:rFonts w:ascii="Times New Roman" w:hAnsi="Times New Roman"/>
                <w:sz w:val="20"/>
                <w:szCs w:val="20"/>
                <w:lang w:val="ru-RU"/>
              </w:rPr>
            </w:pPr>
            <w:r w:rsidRPr="002D586A">
              <w:rPr>
                <w:rFonts w:ascii="Times New Roman" w:hAnsi="Times New Roman"/>
                <w:sz w:val="20"/>
                <w:szCs w:val="20"/>
                <w:lang w:val="ru-RU"/>
              </w:rPr>
              <w:t>http://bcpmk-17.at.ua/load/</w:t>
            </w:r>
          </w:p>
        </w:tc>
      </w:tr>
    </w:tbl>
    <w:p w:rsidR="002D586A" w:rsidRPr="002D586A" w:rsidRDefault="002D586A" w:rsidP="002D586A">
      <w:pPr>
        <w:spacing w:after="0" w:line="240" w:lineRule="auto"/>
        <w:rPr>
          <w:rFonts w:ascii="Times New Roman" w:hAnsi="Times New Roman"/>
          <w:sz w:val="24"/>
          <w:szCs w:val="24"/>
          <w:lang w:val="en-US"/>
        </w:rPr>
      </w:pPr>
    </w:p>
    <w:p w:rsidR="002D586A" w:rsidRDefault="002D586A">
      <w:pPr>
        <w:sectPr w:rsidR="002D586A" w:rsidSect="002D586A">
          <w:pgSz w:w="16838" w:h="11906" w:orient="landscape"/>
          <w:pgMar w:top="567" w:right="363" w:bottom="567" w:left="363" w:header="709" w:footer="709" w:gutter="0"/>
          <w:cols w:space="708"/>
          <w:docGrid w:linePitch="360"/>
        </w:sectPr>
      </w:pPr>
    </w:p>
    <w:p w:rsidR="002D586A" w:rsidRPr="002D586A" w:rsidRDefault="002D586A" w:rsidP="002D586A">
      <w:pPr>
        <w:spacing w:after="60" w:line="240" w:lineRule="auto"/>
        <w:jc w:val="center"/>
        <w:outlineLvl w:val="0"/>
        <w:rPr>
          <w:rFonts w:ascii="Times New Roman" w:hAnsi="Times New Roman"/>
          <w:b/>
          <w:bCs/>
          <w:kern w:val="28"/>
          <w:sz w:val="28"/>
          <w:szCs w:val="28"/>
        </w:rPr>
      </w:pPr>
      <w:bookmarkStart w:id="15" w:name="_Toc212190808"/>
      <w:r w:rsidRPr="002D586A">
        <w:rPr>
          <w:rFonts w:ascii="Times New Roman" w:hAnsi="Times New Roman"/>
          <w:b/>
          <w:bCs/>
          <w:kern w:val="28"/>
          <w:sz w:val="28"/>
          <w:szCs w:val="28"/>
        </w:rPr>
        <w:lastRenderedPageBreak/>
        <w:t>IV. Нефінансова інформація</w:t>
      </w:r>
      <w:bookmarkEnd w:id="15"/>
    </w:p>
    <w:p w:rsidR="002D586A" w:rsidRPr="002D586A" w:rsidRDefault="002D586A" w:rsidP="002D586A">
      <w:pPr>
        <w:spacing w:after="60" w:line="240" w:lineRule="auto"/>
        <w:outlineLvl w:val="0"/>
        <w:rPr>
          <w:rFonts w:ascii="Calibri Light" w:hAnsi="Calibri Light"/>
          <w:b/>
          <w:bCs/>
          <w:kern w:val="28"/>
          <w:sz w:val="32"/>
          <w:szCs w:val="32"/>
        </w:rPr>
      </w:pPr>
      <w:bookmarkStart w:id="16" w:name="_Toc212190809"/>
      <w:bookmarkStart w:id="17" w:name="_GoBack"/>
      <w:bookmarkEnd w:id="17"/>
      <w:r w:rsidRPr="002D586A">
        <w:rPr>
          <w:rFonts w:ascii="Times New Roman" w:hAnsi="Times New Roman"/>
          <w:b/>
          <w:bCs/>
          <w:kern w:val="28"/>
          <w:sz w:val="26"/>
          <w:szCs w:val="26"/>
        </w:rPr>
        <w:t>1. Звіт керівництва (звіт про управління)</w:t>
      </w:r>
      <w:bookmarkEnd w:id="16"/>
    </w:p>
    <w:p w:rsidR="002D586A" w:rsidRPr="002D586A" w:rsidRDefault="002D586A" w:rsidP="002D586A">
      <w:pPr>
        <w:rPr>
          <w:rFonts w:eastAsia="Calibri"/>
          <w:lang w:val="ru-RU" w:eastAsia="en-US"/>
        </w:rPr>
      </w:pP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color w:val="000000"/>
        </w:rPr>
      </w:pPr>
      <w:r w:rsidRPr="002D586A">
        <w:rPr>
          <w:rFonts w:ascii="Times New Roman" w:hAnsi="Times New Roman"/>
          <w:b/>
          <w:color w:val="000000"/>
        </w:rPr>
        <w:t>1) Звернення до акціонерів/учасників та інших стейкхолдерів від голови ради особи</w:t>
      </w:r>
    </w:p>
    <w:p w:rsidR="002D586A" w:rsidRPr="002D586A" w:rsidRDefault="002D586A" w:rsidP="002D586A">
      <w:pPr>
        <w:spacing w:after="0" w:line="240" w:lineRule="auto"/>
        <w:rPr>
          <w:rFonts w:ascii="Times New Roman" w:hAnsi="Times New Roman"/>
          <w:sz w:val="20"/>
          <w:szCs w:val="20"/>
          <w:lang w:val="ru-RU"/>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Шановнi панi та панове!</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Наглядова рада ПрАТ "БІЛОЦЕРКІВСЬКА ПМК №17" щиро вдячна всім за спiвпрацю та пiдтримку протягом року. Упродовж 2021 року  ПрАТ "БІЛОЦЕРКІВСЬКА ПМК №17" залишилось  ефективним, ліквідним, операційно стійким та прибутковим.  Дякую клієнтам, акціонерам та співробітникам  ПрАТ "БІЛОЦЕРКІВСЬКА ПМК №17" за довіру, надану нам у 2021 році. Наглядова рада ПрАТ «БІЛОЦЕРКІВСЬКА ПМК №17» повністю підтримує продовження плідної співпраці, відкрита до конструктивного діалогу та налаштована на її подальший розвиток.</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З повагою, наглядова рада  ПрАТ "БІЛОЦЕРКІВСЬКА ПМК №17"</w:t>
      </w: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lang w:val="ru-RU"/>
        </w:rPr>
      </w:pPr>
    </w:p>
    <w:p w:rsidR="002D586A" w:rsidRPr="002D586A" w:rsidRDefault="002D586A" w:rsidP="002D586A">
      <w:pPr>
        <w:spacing w:after="0" w:line="240" w:lineRule="auto"/>
        <w:rPr>
          <w:rFonts w:ascii="Times New Roman" w:hAnsi="Times New Roman"/>
          <w:b/>
        </w:rPr>
      </w:pPr>
      <w:r w:rsidRPr="002D586A">
        <w:rPr>
          <w:rFonts w:ascii="Times New Roman" w:hAnsi="Times New Roman"/>
          <w:b/>
        </w:rPr>
        <w:t>2) Звернення до акціонерів/учасників та інших стейкхолдерів від керівника особи</w:t>
      </w:r>
    </w:p>
    <w:p w:rsidR="002D586A" w:rsidRPr="002D586A" w:rsidRDefault="002D586A" w:rsidP="002D586A">
      <w:pPr>
        <w:spacing w:after="0" w:line="240" w:lineRule="auto"/>
        <w:rPr>
          <w:rFonts w:ascii="Times New Roman" w:hAnsi="Times New Roman"/>
          <w:b/>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Впродовж звітного періоду  основні зусилля ПрАТ "БІЛОЦЕРКІВСЬКА ПМК №17" були сконцетровані на збереженні стабільної діяльності компанії через оптимізацію управління наявними активами, ефективне використання ресурсів, зниження витрат з перспективою отримання більшого економічного ефекту від діяльності Товариства в майбутньому.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Результати роботи Товариства за 2021 рік, в порівнянні з попереднім 2020 роком, характеризуються наступними сновними показниками виробничо-фінансової діяльності:</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Показник чистого доходу від реалізації збільшився на 29.33%.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Чистий фінансовий результат (прибуток)  за 2021 рік збільшився на  60.59 % і становить 1 238 тис.грн.</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Фінансово-господарські показники діяльності Товариства демонструють позитивну динаміку у порівнянні з минулим роком.Керівництво Товариства обґрунтовано очікує наявність достатніх ресурсів для забезпечення стабільного функціонування підприємства протягом наступних дванадцяти місяців. Усі управлінські рішення приймаються з урахуванням довгострокових цілей розвитку та забезпечення фінансової стійкості.Звіт керівництва містить достовірну та об'єктивну інформацію щодо стану, розвитку та здійснення господарської діяльності Товариства, а також містить опис основних ризиків і невизначеностей, з якими Товариство стикалося у процесі своєї діяльності.</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З повагою, Голова правління  ПрАТ "БІЛОЦЕРКІВСЬКА ПМК №17"</w:t>
      </w:r>
    </w:p>
    <w:p w:rsidR="002D586A" w:rsidRPr="002D586A" w:rsidRDefault="002D586A" w:rsidP="002D586A">
      <w:pPr>
        <w:spacing w:after="0" w:line="240" w:lineRule="auto"/>
        <w:rPr>
          <w:rFonts w:ascii="Times New Roman" w:hAnsi="Times New Roman"/>
          <w:b/>
          <w:szCs w:val="24"/>
        </w:rPr>
      </w:pPr>
    </w:p>
    <w:p w:rsidR="002D586A" w:rsidRPr="002D586A" w:rsidRDefault="002D586A" w:rsidP="002D586A">
      <w:pPr>
        <w:spacing w:after="0" w:line="240" w:lineRule="auto"/>
        <w:rPr>
          <w:rFonts w:ascii="Times New Roman" w:hAnsi="Times New Roman"/>
          <w:b/>
          <w:szCs w:val="24"/>
        </w:rPr>
      </w:pPr>
      <w:r w:rsidRPr="002D586A">
        <w:rPr>
          <w:rFonts w:ascii="Times New Roman" w:hAnsi="Times New Roman"/>
          <w:b/>
          <w:szCs w:val="24"/>
        </w:rPr>
        <w:t>3) Інформаці</w:t>
      </w:r>
      <w:r w:rsidRPr="002D586A">
        <w:rPr>
          <w:rFonts w:ascii="Times New Roman" w:hAnsi="Times New Roman"/>
          <w:b/>
          <w:szCs w:val="24"/>
          <w:lang w:val="ru-RU"/>
        </w:rPr>
        <w:t>я</w:t>
      </w:r>
      <w:r w:rsidRPr="002D586A">
        <w:rPr>
          <w:rFonts w:ascii="Times New Roman" w:hAnsi="Times New Roman"/>
          <w:b/>
          <w:szCs w:val="24"/>
        </w:rPr>
        <w:t xml:space="preserve"> про розвиток та вірогідні перспективи подальшого розвитку особи</w:t>
      </w:r>
    </w:p>
    <w:p w:rsidR="002D586A" w:rsidRPr="002D586A" w:rsidRDefault="002D586A" w:rsidP="002D586A">
      <w:pPr>
        <w:spacing w:after="0" w:line="240" w:lineRule="auto"/>
        <w:rPr>
          <w:rFonts w:ascii="Times New Roman" w:hAnsi="Times New Roman"/>
          <w:b/>
          <w:szCs w:val="24"/>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Фінансово - господарські показники діяльності Товариства мали позитивну теденцію. У 2021 році фахівцями підприємства проводилися дії спрямовані на поліпшення якості послуг, ресурсозбереження та скорочення витрат для досягнення найкращих результатів діяльності. На підприємстві функціонують внутрішні функціональні системи контролю ресурсозбереження, зниження витрат, з проведенням комплексного аналізу отриманого фактичного економічного ефекту.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полiтики,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b/>
          <w:szCs w:val="24"/>
        </w:rPr>
      </w:pPr>
    </w:p>
    <w:p w:rsidR="002D586A" w:rsidRPr="002D586A" w:rsidRDefault="002D586A" w:rsidP="002D586A">
      <w:pPr>
        <w:spacing w:after="0" w:line="240" w:lineRule="auto"/>
        <w:rPr>
          <w:rFonts w:ascii="Times New Roman" w:hAnsi="Times New Roman"/>
          <w:b/>
          <w:sz w:val="20"/>
          <w:szCs w:val="24"/>
        </w:rPr>
      </w:pPr>
      <w:r w:rsidRPr="002D586A">
        <w:rPr>
          <w:rFonts w:ascii="Times New Roman" w:hAnsi="Times New Roman"/>
          <w:b/>
          <w:szCs w:val="24"/>
        </w:rPr>
        <w:t>4) Інформація про укладення деривативних контрактів або вчинення правочинів щодо деривативних цінних паперів емітентом (крім укладених/вчинених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2D586A" w:rsidRPr="002D586A" w:rsidRDefault="002D586A" w:rsidP="002D586A">
      <w:pPr>
        <w:spacing w:after="0" w:line="240" w:lineRule="auto"/>
        <w:rPr>
          <w:rFonts w:ascii="Times New Roman" w:hAnsi="Times New Roman"/>
          <w:b/>
          <w:sz w:val="20"/>
        </w:rPr>
      </w:pPr>
    </w:p>
    <w:p w:rsidR="002D586A" w:rsidRPr="002D586A" w:rsidRDefault="002D586A" w:rsidP="002D586A">
      <w:pPr>
        <w:spacing w:after="0" w:line="240" w:lineRule="auto"/>
        <w:rPr>
          <w:rFonts w:ascii="Times New Roman" w:hAnsi="Times New Roman"/>
          <w:sz w:val="20"/>
          <w:lang w:val="en-US"/>
        </w:rPr>
      </w:pPr>
      <w:r w:rsidRPr="002D586A">
        <w:rPr>
          <w:rFonts w:ascii="Times New Roman" w:hAnsi="Times New Roman"/>
          <w:sz w:val="20"/>
          <w:lang w:val="en-US"/>
        </w:rPr>
        <w:t>У звiтному роцi не було укладання  деривативних контрактів або вчинення правочинів щодо деривативних цінних паперів емітентом, що могло би вплинути на оцiнку активiв, зобов'язань, фiнансового стану i доходiв або витрат Товариства.</w:t>
      </w:r>
    </w:p>
    <w:p w:rsidR="002D586A" w:rsidRPr="002D586A" w:rsidRDefault="002D586A" w:rsidP="002D586A">
      <w:pPr>
        <w:spacing w:after="0" w:line="240" w:lineRule="auto"/>
        <w:rPr>
          <w:rFonts w:ascii="Times New Roman" w:hAnsi="Times New Roman"/>
          <w:sz w:val="20"/>
          <w:lang w:val="en-US"/>
        </w:rPr>
      </w:pPr>
    </w:p>
    <w:p w:rsidR="002D586A" w:rsidRPr="002D586A" w:rsidRDefault="002D586A" w:rsidP="002D586A">
      <w:pPr>
        <w:spacing w:after="0" w:line="240" w:lineRule="auto"/>
        <w:rPr>
          <w:rFonts w:ascii="Times New Roman" w:hAnsi="Times New Roman"/>
          <w:sz w:val="20"/>
          <w:lang w:val="en-US"/>
        </w:rPr>
      </w:pPr>
    </w:p>
    <w:p w:rsidR="002D586A" w:rsidRPr="002D586A" w:rsidRDefault="002D586A" w:rsidP="002D586A">
      <w:pPr>
        <w:spacing w:after="0" w:line="240" w:lineRule="auto"/>
        <w:rPr>
          <w:rFonts w:ascii="Times New Roman" w:hAnsi="Times New Roman"/>
          <w:b/>
          <w:sz w:val="20"/>
        </w:rPr>
      </w:pPr>
    </w:p>
    <w:p w:rsidR="002D586A" w:rsidRPr="002D586A" w:rsidRDefault="002D586A" w:rsidP="002D586A">
      <w:pPr>
        <w:spacing w:after="0" w:line="240" w:lineRule="auto"/>
        <w:rPr>
          <w:rFonts w:ascii="Times New Roman" w:hAnsi="Times New Roman"/>
          <w:b/>
          <w:szCs w:val="24"/>
        </w:rPr>
      </w:pPr>
      <w:r w:rsidRPr="002D586A">
        <w:rPr>
          <w:rFonts w:ascii="Times New Roman" w:hAnsi="Times New Roman"/>
          <w:b/>
          <w:szCs w:val="24"/>
        </w:rPr>
        <w:t>Інформація про завдання та політику особи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rsidR="002D586A" w:rsidRPr="002D586A" w:rsidRDefault="002D586A" w:rsidP="002D586A">
      <w:pPr>
        <w:spacing w:after="0" w:line="240" w:lineRule="auto"/>
        <w:rPr>
          <w:rFonts w:ascii="Times New Roman" w:hAnsi="Times New Roman"/>
          <w:b/>
          <w:szCs w:val="24"/>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 зв'язку з непередбачуванiстю фiнансового ринку України, загальна програма управлiнського персоналу щодо управлiння фiнансовими ризиками зосереджена i спрямована на зменшення їх потенцiйного негативного впливу на фiнансовий стан Товариства. Операцiї хеджування Товариством у звiтному перiодi не застосовувались.</w:t>
      </w: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b/>
          <w:szCs w:val="24"/>
        </w:rPr>
      </w:pPr>
    </w:p>
    <w:p w:rsidR="002D586A" w:rsidRPr="002D586A" w:rsidRDefault="002D586A" w:rsidP="002D586A">
      <w:pPr>
        <w:spacing w:after="0" w:line="240" w:lineRule="auto"/>
        <w:rPr>
          <w:rFonts w:ascii="Times New Roman" w:hAnsi="Times New Roman"/>
          <w:b/>
        </w:rPr>
      </w:pPr>
      <w:r w:rsidRPr="002D586A">
        <w:rPr>
          <w:rFonts w:ascii="Times New Roman" w:hAnsi="Times New Roman"/>
          <w:b/>
        </w:rPr>
        <w:t>Інформація про схильність особи до цінових ризиків, кредитного ризику, ризику ліквідності та/або ризику грошових потоків</w:t>
      </w:r>
    </w:p>
    <w:p w:rsidR="002D586A" w:rsidRPr="002D586A" w:rsidRDefault="002D586A" w:rsidP="002D586A">
      <w:pPr>
        <w:spacing w:after="0" w:line="240" w:lineRule="auto"/>
        <w:rPr>
          <w:rFonts w:ascii="Times New Roman" w:hAnsi="Times New Roman"/>
          <w:b/>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Емiтент, як i будь-яке iнше пiдприємство, в сучасних умовах економiчного розвитку країни, з урахуванням характеру державного регулювання фінансової дiяльностi пiдприємства, темпiв iнфляцiї в країнi, рiвня конкуренцiї в окремих сегментах фiнансового ринку, в достатнiй мiрi є схильним до цiнових ризикiв, кредитного ризику, ризику лiквiдностi та/або ризику грошових потокiв.</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Основні фінансові інструменти підприємства, які несуть в собі фінансові ризики, включають грошові кошти, дебіторську заборгованість, кредиторську заборгованість, та піддаються наступним фінансовим ризикам:</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w:t>
      </w:r>
      <w:r w:rsidRPr="002D586A">
        <w:rPr>
          <w:rFonts w:ascii="Times New Roman" w:hAnsi="Times New Roman"/>
          <w:sz w:val="20"/>
          <w:szCs w:val="20"/>
          <w:lang w:val="en-US"/>
        </w:rPr>
        <w:tab/>
        <w:t xml:space="preserve">ринковий ризик: зміни на ринку можуть істотно вплинути на активи/зобов'язання. Ринковий ризик складається з ризику процентної ставки і цінового ризику;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w:t>
      </w:r>
      <w:r w:rsidRPr="002D586A">
        <w:rPr>
          <w:rFonts w:ascii="Times New Roman" w:hAnsi="Times New Roman"/>
          <w:sz w:val="20"/>
          <w:szCs w:val="20"/>
          <w:lang w:val="en-US"/>
        </w:rPr>
        <w:tab/>
        <w:t xml:space="preserve">ризик втрати ліквідності: товариство може не виконати своїх зобов'язань з причини недостатності (дефіциту) обігових коштів; тож за певних несприятливих обставин, може бути змушене продати свої активи за більш низькою ціною, ніж їхня справедлива вартість, з метою погашення зобов'язань;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w:t>
      </w:r>
      <w:r w:rsidRPr="002D586A">
        <w:rPr>
          <w:rFonts w:ascii="Times New Roman" w:hAnsi="Times New Roman"/>
          <w:sz w:val="20"/>
          <w:szCs w:val="20"/>
          <w:lang w:val="en-US"/>
        </w:rPr>
        <w:tab/>
        <w:t xml:space="preserve">кредитний ризик: товариство може зазнати збитків у разі невиконання фінансових зобов'язань контрагентами (дебіторами).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Ринковий ризик. Всі фінансові інструменти схильні до ринкового ризику - ризику того, що майбутні ринкові умови можуть знецінити інструмент. Ціновим ризиком є ризик того, що вартість фінансового інструмента буде змінюватися внаслідок змін ринкових цін. Ці зміни можуть бути викликані факторами, характерними для окремого інструменту або факторами, які впливають на всі інструменти ринку.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Ризик втрати ліквідності. Товариство періодично проводить моніторинг показників ліквідності та вживає заходів, для запобігання зниження встановлених показників ліквідності. Товариство має доступ до фінансування у достатньому обсязі. Підприємство здійснює контроль ліквідності, шляхом планування поточної ліквідності. Підприємство аналізує терміни платежів, які пов'язані з дебіторською заборгованістю та іншими фінансовими активами,  а також прогнозні потоки грошових коштів від операційної діяльності.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Кредитний ризик. Підприємство схильне до кредитного ризику, який виражається як ризик того, що контрагент - дебітор не буде здатний в повному обсязі і в певний час погасити свої зобов'язання. Кредитний ризик регулярно контролюється. Управління кредитним ризиком здійснюється, в основному, за допомогою аналізу здатності контрагента сплатити заборгованість. Підприємство укладає угоди виключно з відомими та фінансово стабільними  сторонами. Кредитний ризик стосується дебіторської заборгованості. Дебіторська заборгованість регулярно перевіряється на існування ознак знецінення, створюються резерви під знецінення за необхідності.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Невизначеності, з якими стикається емітент включають в себе: коливання попиту на будівельні послуги та орендовані площі, що зумовлено загальним економічним станом у країні, змінами купівельної спроможності населення та активністю на ринку нерухомості;залежність від державного регулювання у сферах будівництва, оренди та торгівлі, зокрема можливі зміни в містобудівному, податковому законодавстві та регулюванні орендних відносин;ризики затримки платежів або неплатоспроможності контрагентів, що може впливати на стабільність грошових потоків підприємства;конкуренція на ринку будівництва та оренди;коливання цін на будівельні матеріали, енергоносії та логістичні послуги, що може впливати на собівартість виконання будівельних робіт та реалізації товарів;валютні ризики, особливо у випадках закупівлі імпортних матеріалів або укладення контрактів з прив'язкою до іноземної валюти;кадрові ризики, пов’язані з дефіцитом кваліфікованого персоналу у сфері будівництва, управління нерухомістю, торгівлі та логістики; </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Незважаючи на наявні ризики та невизначеності, фінансова звітність Товариства складена з урахуванням припущення про безперервність діяльності. Керівництво не має намірів ліквідувати підприємство чи суттєво зменшувати масштаби його роботи, а наявні ресурси та прогнозовані грошові потоки забезпечують можливість виконання зобов'язань у звичайному порядку.</w:t>
      </w: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spacing w:after="0" w:line="240" w:lineRule="auto"/>
        <w:rPr>
          <w:rFonts w:ascii="Times New Roman" w:hAnsi="Times New Roman"/>
          <w:sz w:val="20"/>
          <w:szCs w:val="20"/>
        </w:rPr>
      </w:pPr>
    </w:p>
    <w:p w:rsidR="002D586A" w:rsidRPr="002D586A" w:rsidRDefault="002D586A" w:rsidP="002D586A">
      <w:pPr>
        <w:keepNext/>
        <w:keepLines/>
        <w:spacing w:before="240" w:after="0"/>
        <w:outlineLvl w:val="0"/>
        <w:rPr>
          <w:rFonts w:ascii="Calibri Light" w:hAnsi="Calibri Light"/>
          <w:sz w:val="32"/>
          <w:szCs w:val="32"/>
          <w:lang w:val="ru-RU" w:eastAsia="en-US"/>
        </w:rPr>
      </w:pPr>
      <w:bookmarkStart w:id="18" w:name="_Toc212190810"/>
      <w:r w:rsidRPr="002D586A">
        <w:rPr>
          <w:rFonts w:ascii="Times New Roman" w:hAnsi="Times New Roman"/>
          <w:b/>
          <w:sz w:val="24"/>
          <w:szCs w:val="24"/>
          <w:lang w:val="ru-RU" w:eastAsia="en-US"/>
        </w:rPr>
        <w:t>1) звіт про корпоративне управління</w:t>
      </w:r>
      <w:bookmarkEnd w:id="18"/>
    </w:p>
    <w:p w:rsidR="002D586A" w:rsidRPr="002D586A" w:rsidRDefault="002D586A" w:rsidP="002D586A">
      <w:pPr>
        <w:widowControl w:val="0"/>
        <w:tabs>
          <w:tab w:val="right" w:pos="7710"/>
          <w:tab w:val="right" w:pos="11514"/>
        </w:tabs>
        <w:suppressAutoHyphens/>
        <w:autoSpaceDE w:val="0"/>
        <w:autoSpaceDN w:val="0"/>
        <w:adjustRightInd w:val="0"/>
        <w:spacing w:before="57" w:after="0" w:line="257" w:lineRule="auto"/>
        <w:textAlignment w:val="center"/>
        <w:rPr>
          <w:rFonts w:ascii="Times New Roman" w:hAnsi="Times New Roman"/>
          <w:b/>
          <w:color w:val="000000"/>
          <w:sz w:val="24"/>
          <w:szCs w:val="24"/>
        </w:rPr>
      </w:pPr>
      <w:r w:rsidRPr="002D586A">
        <w:rPr>
          <w:rFonts w:ascii="Times New Roman" w:hAnsi="Times New Roman"/>
          <w:b/>
          <w:color w:val="000000"/>
          <w:sz w:val="24"/>
          <w:szCs w:val="24"/>
        </w:rPr>
        <w:t>Частина 1. Інформація про кодекс корпоративного управління, яким керується особа,</w:t>
      </w:r>
      <w:r w:rsidRPr="002D586A">
        <w:rPr>
          <w:rFonts w:ascii="Times New Roman" w:hAnsi="Times New Roman"/>
          <w:b/>
          <w:color w:val="000000"/>
          <w:sz w:val="24"/>
          <w:szCs w:val="24"/>
          <w:lang w:val="ru-RU"/>
        </w:rPr>
        <w:t xml:space="preserve"> </w:t>
      </w:r>
      <w:r w:rsidRPr="002D586A">
        <w:rPr>
          <w:rFonts w:ascii="Times New Roman" w:hAnsi="Times New Roman"/>
          <w:b/>
          <w:color w:val="000000"/>
          <w:sz w:val="24"/>
          <w:szCs w:val="24"/>
        </w:rPr>
        <w:t>та/або практику корпоративного управління особи, застосовувану понад визначені законодавством вимоги</w:t>
      </w:r>
    </w:p>
    <w:p w:rsidR="002D586A" w:rsidRPr="002D586A" w:rsidRDefault="002D586A" w:rsidP="002D586A">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2D586A">
        <w:rPr>
          <w:rFonts w:ascii="Times New Roman" w:hAnsi="Times New Roman"/>
          <w:i/>
          <w:iCs/>
          <w:color w:val="000000"/>
          <w:sz w:val="24"/>
          <w:szCs w:val="24"/>
        </w:rPr>
        <w:lastRenderedPageBreak/>
        <w:t>Таблиця 1.</w:t>
      </w:r>
    </w:p>
    <w:p w:rsidR="002D586A" w:rsidRPr="002D586A" w:rsidRDefault="002D586A" w:rsidP="002D586A">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2D586A">
        <w:rPr>
          <w:rFonts w:ascii="Times New Roman" w:hAnsi="Times New Roman"/>
          <w:b/>
          <w:color w:val="000000"/>
          <w:sz w:val="24"/>
          <w:szCs w:val="24"/>
        </w:rPr>
        <w:t>Інформація про кодекс корпоративного управління, яким керується особа</w:t>
      </w:r>
    </w:p>
    <w:tbl>
      <w:tblPr>
        <w:tblW w:w="5000" w:type="pct"/>
        <w:tblLayout w:type="fixed"/>
        <w:tblCellMar>
          <w:left w:w="0" w:type="dxa"/>
          <w:right w:w="0" w:type="dxa"/>
        </w:tblCellMar>
        <w:tblLook w:val="0000" w:firstRow="0" w:lastRow="0" w:firstColumn="0" w:lastColumn="0" w:noHBand="0" w:noVBand="0"/>
      </w:tblPr>
      <w:tblGrid>
        <w:gridCol w:w="4030"/>
        <w:gridCol w:w="5882"/>
      </w:tblGrid>
      <w:tr w:rsidR="002D586A" w:rsidRPr="002D586A" w:rsidTr="00196FEC">
        <w:trPr>
          <w:trHeight w:val="60"/>
        </w:trPr>
        <w:tc>
          <w:tcPr>
            <w:tcW w:w="203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p>
        </w:tc>
        <w:tc>
          <w:tcPr>
            <w:tcW w:w="2967"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Прийнято рішення про застосування іншого кодексу</w:t>
            </w:r>
          </w:p>
        </w:tc>
      </w:tr>
      <w:tr w:rsidR="002D586A" w:rsidRPr="002D586A" w:rsidTr="00196FEC">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Назва органу управління, яким прийнято рішення про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Товариство в своїй діяльності не керується власним кодексом корпоративного управління. </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Відповідно до вимог чинного законодавства України, Товариство не зобов'язане мати власний кодекс корпоративного управління. Згідно Статуту, затвердження принципів (кодексу) корпоративного управління товариства віднесено до виключної компетенції загальних зборів акціонерів. Загальними зборами акціонерів Товариства кодекс корпоративного управління не затверджувався.</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p>
        </w:tc>
      </w:tr>
      <w:tr w:rsidR="002D586A" w:rsidRPr="002D586A" w:rsidTr="00196FEC">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Дата прийняття рішення щодо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sz w:val="20"/>
                <w:szCs w:val="20"/>
                <w:lang w:val="en-US"/>
              </w:rPr>
              <w:t xml:space="preserve"> </w:t>
            </w:r>
          </w:p>
        </w:tc>
      </w:tr>
      <w:tr w:rsidR="002D586A" w:rsidRPr="002D586A" w:rsidTr="00196FEC">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URL-адреса з текстом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sz w:val="20"/>
                <w:szCs w:val="20"/>
                <w:lang w:val="en-US"/>
              </w:rPr>
              <w:t>У зв'язку з цим, посилання на власний кодекс корпоративного управління, яким керується емітент, не наводиться.</w:t>
            </w:r>
          </w:p>
        </w:tc>
      </w:tr>
    </w:tbl>
    <w:p w:rsidR="002D586A" w:rsidRPr="002D586A" w:rsidRDefault="002D586A" w:rsidP="002D586A"/>
    <w:p w:rsidR="002D586A" w:rsidRPr="002D586A" w:rsidRDefault="002D586A" w:rsidP="002D586A">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2D586A">
        <w:rPr>
          <w:rFonts w:ascii="Times New Roman" w:hAnsi="Times New Roman"/>
          <w:i/>
          <w:iCs/>
          <w:color w:val="000000"/>
          <w:sz w:val="24"/>
          <w:szCs w:val="24"/>
        </w:rPr>
        <w:t>Таблиця 2.</w:t>
      </w:r>
    </w:p>
    <w:p w:rsidR="002D586A" w:rsidRPr="002D586A" w:rsidRDefault="002D586A" w:rsidP="002D586A">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bCs/>
          <w:color w:val="000000"/>
          <w:sz w:val="24"/>
          <w:szCs w:val="24"/>
        </w:rPr>
      </w:pPr>
      <w:r w:rsidRPr="002D586A">
        <w:rPr>
          <w:rFonts w:ascii="Times New Roman" w:hAnsi="Times New Roman"/>
          <w:b/>
          <w:bCs/>
          <w:color w:val="000000"/>
          <w:sz w:val="24"/>
          <w:szCs w:val="24"/>
        </w:rPr>
        <w:t xml:space="preserve">Інформація про практику корпоративного управління особи, </w:t>
      </w:r>
      <w:r w:rsidRPr="002D586A">
        <w:rPr>
          <w:rFonts w:ascii="Times New Roman" w:hAnsi="Times New Roman"/>
          <w:b/>
          <w:bCs/>
          <w:color w:val="000000"/>
          <w:sz w:val="24"/>
          <w:szCs w:val="24"/>
        </w:rPr>
        <w:br/>
        <w:t>застосовувану понад визначені законодавством вимоги</w:t>
      </w:r>
    </w:p>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p>
        </w:tc>
        <w:tc>
          <w:tcPr>
            <w:tcW w:w="15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D586A">
              <w:rPr>
                <w:rFonts w:ascii="Times New Roman" w:hAnsi="Times New Roman"/>
                <w:b/>
                <w:bCs/>
                <w:color w:val="000000"/>
              </w:rPr>
              <w:t>Відповідність практики</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2D586A">
              <w:rPr>
                <w:rFonts w:ascii="Times New Roman" w:hAnsi="Times New Roman"/>
                <w:b/>
                <w:bCs/>
                <w:color w:val="000000"/>
              </w:rPr>
              <w:t>(Так/Ні)</w:t>
            </w:r>
          </w:p>
        </w:tc>
        <w:tc>
          <w:tcPr>
            <w:tcW w:w="38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2D586A">
              <w:rPr>
                <w:rFonts w:ascii="Times New Roman" w:hAnsi="Times New Roman"/>
                <w:b/>
                <w:bCs/>
                <w:color w:val="000000"/>
              </w:rPr>
              <w:t xml:space="preserve">Опис наявної практики/ </w:t>
            </w:r>
            <w:r w:rsidRPr="002D586A">
              <w:rPr>
                <w:rFonts w:ascii="Times New Roman" w:hAnsi="Times New Roman"/>
                <w:b/>
                <w:bCs/>
                <w:color w:val="000000"/>
              </w:rPr>
              <w:br/>
              <w:t>обґрунтування відхилення</w:t>
            </w:r>
          </w:p>
        </w:tc>
      </w:tr>
      <w:tr w:rsidR="002D586A" w:rsidRPr="002D586A" w:rsidTr="00196FEC">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D586A">
              <w:rPr>
                <w:rFonts w:ascii="Times New Roman" w:hAnsi="Times New Roman"/>
                <w:b/>
                <w:color w:val="000000"/>
              </w:rPr>
              <w:t>1. Цілі особи</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Метою діяльності Товариства є отримання прибутку, що досягається, в тому числі, шляхом мобілізації та поєднання економічних, фінансових, матеріальних, інтелектуальних, трудових ресурсів акціонерів та працівників Товариства, залучення українських та іноземних юридичних та фізичних осіб до активної діяльності по інвестуванню в економіку України капіталовкладень у будь-якому вигляді та формі,  в тому числі i у іноземній валюті, з метою розвитку нових та перспективних галузей господарства, а також насичення ринку товарами та послугами високої якості, підвищення добробуту населення та одержання прибутку.</w:t>
            </w:r>
          </w:p>
        </w:tc>
      </w:tr>
      <w:tr w:rsidR="002D586A" w:rsidRPr="002D586A" w:rsidTr="00196FEC">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D586A">
              <w:rPr>
                <w:rFonts w:ascii="Times New Roman" w:hAnsi="Times New Roman"/>
                <w:b/>
                <w:color w:val="000000"/>
              </w:rPr>
              <w:t>2. Акціонери та стейкхолдери</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Права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Згідно Статуту, Акціонери товариства можуть бути юридичні та фізичні особи, які набули право власності на акції у порядку, передбаченому чинним законодавством України та цим Статутом.</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Акціонери мають право:</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1)</w:t>
            </w:r>
            <w:r w:rsidRPr="002D586A">
              <w:rPr>
                <w:rFonts w:ascii="Times New Roman" w:hAnsi="Times New Roman"/>
                <w:color w:val="000000"/>
                <w:sz w:val="20"/>
                <w:szCs w:val="20"/>
                <w:lang w:val="en-US"/>
              </w:rPr>
              <w:tab/>
              <w:t>Брати участь в управлінні справами Товариства у порядку, передбаченому Статутом Товариства та чинним законодавством України;</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lastRenderedPageBreak/>
              <w:t>2)</w:t>
            </w:r>
            <w:r w:rsidRPr="002D586A">
              <w:rPr>
                <w:rFonts w:ascii="Times New Roman" w:hAnsi="Times New Roman"/>
                <w:color w:val="000000"/>
                <w:sz w:val="20"/>
                <w:szCs w:val="20"/>
                <w:lang w:val="en-US"/>
              </w:rPr>
              <w:tab/>
              <w:t>Безпосередньо або через своїх представників приймати участь у Загальних зборах акціонерів, обирати та бути обраними до складу Наглядової ради та Ревізором Товариства. При використанні своїх прав через представників, надані представникові повноваження дійсні на термін, зазначений в довіреності чи іншому документі, що опосередковують відносини представництва, та повинні бути оформлені у відповідності до вимог чинного законодавства;</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3)</w:t>
            </w:r>
            <w:r w:rsidRPr="002D586A">
              <w:rPr>
                <w:rFonts w:ascii="Times New Roman" w:hAnsi="Times New Roman"/>
                <w:color w:val="000000"/>
                <w:sz w:val="20"/>
                <w:szCs w:val="20"/>
                <w:lang w:val="en-US"/>
              </w:rPr>
              <w:tab/>
              <w:t>Виносити на розгляд органів Товариства пропозиції з питань, що віднесені до компетенції цих органів, брати участь в обговорені цих питань на Загальних зборах акціонерів;</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4)</w:t>
            </w:r>
            <w:r w:rsidRPr="002D586A">
              <w:rPr>
                <w:rFonts w:ascii="Times New Roman" w:hAnsi="Times New Roman"/>
                <w:color w:val="000000"/>
                <w:sz w:val="20"/>
                <w:szCs w:val="20"/>
                <w:lang w:val="en-US"/>
              </w:rPr>
              <w:tab/>
              <w:t>Одержувати відомості про діяльність Товариства. На вимогу акціонера Товариство зобов'язане надавати йому для ознайомлення, зокрема, річні баланси, звіти Товариства про свою діяльність, протоколи Загальних зборів та інші відомості фінансово-господарського характеру;</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5)</w:t>
            </w:r>
            <w:r w:rsidRPr="002D586A">
              <w:rPr>
                <w:rFonts w:ascii="Times New Roman" w:hAnsi="Times New Roman"/>
                <w:color w:val="000000"/>
                <w:sz w:val="20"/>
                <w:szCs w:val="20"/>
                <w:lang w:val="en-US"/>
              </w:rPr>
              <w:tab/>
              <w:t>Брати участь в розподілі прибутку Товариства та одержувати його частку (дивіденди) в розмірі, пропорційно кількості акцій, що належать акціонеру;</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6)</w:t>
            </w:r>
            <w:r w:rsidRPr="002D586A">
              <w:rPr>
                <w:rFonts w:ascii="Times New Roman" w:hAnsi="Times New Roman"/>
                <w:color w:val="000000"/>
                <w:sz w:val="20"/>
                <w:szCs w:val="20"/>
                <w:lang w:val="en-US"/>
              </w:rPr>
              <w:tab/>
              <w:t>Отримати частину майна або вартість частини майна Товариства у випадку його ліквідації в натуральній формі чи коштами в розмірі, пропорційному розміру своєї частки у статутному капіталі Товариства;</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7)</w:t>
            </w:r>
            <w:r w:rsidRPr="002D586A">
              <w:rPr>
                <w:rFonts w:ascii="Times New Roman" w:hAnsi="Times New Roman"/>
                <w:color w:val="000000"/>
                <w:sz w:val="20"/>
                <w:szCs w:val="20"/>
                <w:lang w:val="en-US"/>
              </w:rPr>
              <w:tab/>
              <w:t>Розпоряджатися акціями, що їм належать (дарувати, заповідати, передавати, відчужувати), у порядку визначеному чинним законодавством України та цим Статутом;</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8)</w:t>
            </w:r>
            <w:r w:rsidRPr="002D586A">
              <w:rPr>
                <w:rFonts w:ascii="Times New Roman" w:hAnsi="Times New Roman"/>
                <w:color w:val="000000"/>
                <w:sz w:val="20"/>
                <w:szCs w:val="20"/>
                <w:lang w:val="en-US"/>
              </w:rPr>
              <w:tab/>
              <w:t>Користуватися переважним правом при придбанні запропонованих до продажу акцій та при додатковій емісії акцій, у порядку визначеному чинним законодавством України та Статутом;</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9)</w:t>
            </w:r>
            <w:r w:rsidRPr="002D586A">
              <w:rPr>
                <w:rFonts w:ascii="Times New Roman" w:hAnsi="Times New Roman"/>
                <w:color w:val="000000"/>
                <w:sz w:val="20"/>
                <w:szCs w:val="20"/>
                <w:lang w:val="en-US"/>
              </w:rPr>
              <w:tab/>
              <w:t>Вимагати здійснення обов'язкового викупу Товариством всіх або частини належних їм голосуючих акцій у випадках, якщо вони зареєструвалися для участь в Загальних зборах та голосували проти прийняття Загальними зборами рішень про:</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w:t>
            </w:r>
            <w:r w:rsidRPr="002D586A">
              <w:rPr>
                <w:rFonts w:ascii="Times New Roman" w:hAnsi="Times New Roman"/>
                <w:color w:val="000000"/>
                <w:sz w:val="20"/>
                <w:szCs w:val="20"/>
                <w:lang w:val="en-US"/>
              </w:rPr>
              <w:tab/>
              <w:t>Злиття, приєднання, поділ, виділ, перетворення, зміну типу Товариства;</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w:t>
            </w:r>
            <w:r w:rsidRPr="002D586A">
              <w:rPr>
                <w:rFonts w:ascii="Times New Roman" w:hAnsi="Times New Roman"/>
                <w:color w:val="000000"/>
                <w:sz w:val="20"/>
                <w:szCs w:val="20"/>
                <w:lang w:val="en-US"/>
              </w:rPr>
              <w:tab/>
              <w:t>Вчинення Товариством значного правочину;</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w:t>
            </w:r>
            <w:r w:rsidRPr="002D586A">
              <w:rPr>
                <w:rFonts w:ascii="Times New Roman" w:hAnsi="Times New Roman"/>
                <w:color w:val="000000"/>
                <w:sz w:val="20"/>
                <w:szCs w:val="20"/>
                <w:lang w:val="en-US"/>
              </w:rPr>
              <w:tab/>
              <w:t>Зміну розміру статутного капіталу.</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 xml:space="preserve">У таких випадках Товариство зобов'язане викупити належні акціонерові акції. Ціна викупу акцій не може бути меншою, ніж їх ринкова вартість. Ціна викупу акцій розраховується станом на день, що </w:t>
            </w:r>
            <w:r w:rsidRPr="002D586A">
              <w:rPr>
                <w:rFonts w:ascii="Times New Roman" w:hAnsi="Times New Roman"/>
                <w:color w:val="000000"/>
                <w:sz w:val="20"/>
                <w:szCs w:val="20"/>
                <w:lang w:val="en-US"/>
              </w:rPr>
              <w:lastRenderedPageBreak/>
              <w:t>передує дню опублікування в установленому порядку повідомлення про скликання Загальних зборів, на яких було прийнято рішення, яке стало підставою для вимоги обов'язкового викупу акцій. Ринкова вартість акцій визначається в порядку, встановленому Законом України "Про акціонерні товариства". Договір між Товариством та акціонером про обов'язковий викуп Товариством належних йому акцій укладається в письмовій формі.</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Протягом 30 днів після прийняття Загальними зборами рішення, що стало підставою для вимоги обов'язкового викупу акцій, акціонер, який має намір реалізувати зазначене право, подає Товариству письмову вимогу, в якій мають бути зазначені його прізвище (найменування), місце проживання (місцезнаходження), кількість, тип та/або клас акцій, обов'язкового викупу яких він вимагає.</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Оплата акцій здійснюється у грошовій формі, якщо сторони в межах визначеного строку не дійшли згоди щодо іншої форми оплати.</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Перелік акціонерів, які мають право вимагати здійснення обов'язкового викупу належним їм акцій, складається на підставі переліку акціонерів, що зареєструвалися у Загальних зборах, на яких було прийняте рішення, що стало підставою для цієї вимоги;</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10)</w:t>
            </w:r>
            <w:r w:rsidRPr="002D586A">
              <w:rPr>
                <w:rFonts w:ascii="Times New Roman" w:hAnsi="Times New Roman"/>
                <w:color w:val="000000"/>
                <w:sz w:val="20"/>
                <w:szCs w:val="20"/>
                <w:lang w:val="en-US"/>
              </w:rPr>
              <w:tab/>
              <w:t>Реалізовувати інші права, передбачені Статутом, внутрішніми положеннями Товариства та чинним законодавством України.</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lastRenderedPageBreak/>
              <w:t>Права міноритарних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Статутом чи іншими внутрішніми документами Товариства права міноритарних акціонерів окремо не визначені.</w:t>
            </w:r>
          </w:p>
        </w:tc>
      </w:tr>
      <w:tr w:rsidR="002D586A" w:rsidRPr="002D586A" w:rsidTr="00196FEC">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2D586A">
              <w:rPr>
                <w:rFonts w:ascii="Times New Roman" w:hAnsi="Times New Roman"/>
                <w:b/>
                <w:color w:val="000000"/>
                <w:szCs w:val="20"/>
              </w:rPr>
              <w:t>1) загальні збори акціонерів</w:t>
            </w:r>
          </w:p>
        </w:tc>
      </w:tr>
      <w:tr w:rsidR="002D586A" w:rsidRPr="002D586A" w:rsidTr="00196FEC">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Так, відповідно до положень Закону України "Про акціонерні товариства" та Статуту Товариства</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p>
        </w:tc>
      </w:tr>
      <w:tr w:rsidR="002D586A" w:rsidRPr="002D586A" w:rsidTr="00196FEC">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Біографічні дані про кандидатів до складу</w:t>
            </w:r>
            <w:r w:rsidRPr="002D586A">
              <w:rPr>
                <w:rFonts w:ascii="Times New Roman" w:hAnsi="Times New Roman"/>
                <w:b/>
                <w:color w:val="000000"/>
                <w:sz w:val="20"/>
                <w:szCs w:val="20"/>
                <w:lang w:val="ru-RU"/>
              </w:rPr>
              <w:t xml:space="preserve"> </w:t>
            </w:r>
            <w:r w:rsidRPr="002D586A">
              <w:rPr>
                <w:rFonts w:ascii="Times New Roman" w:hAnsi="Times New Roman"/>
                <w:b/>
                <w:color w:val="000000"/>
                <w:sz w:val="20"/>
                <w:szCs w:val="20"/>
              </w:rPr>
              <w:t>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Таке розкриття не вимагається чинним законодавством, емітентом не здійснюється</w:t>
            </w:r>
          </w:p>
        </w:tc>
      </w:tr>
      <w:tr w:rsidR="002D586A" w:rsidRPr="002D586A" w:rsidTr="00196FEC">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w:t>
            </w:r>
            <w:r w:rsidRPr="002D586A">
              <w:rPr>
                <w:rFonts w:ascii="Times New Roman" w:hAnsi="Times New Roman"/>
                <w:b/>
                <w:color w:val="000000"/>
                <w:sz w:val="20"/>
                <w:szCs w:val="20"/>
              </w:rPr>
              <w:lastRenderedPageBreak/>
              <w:t>(за допомогою засобів електронного зв’язку тощо)</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lastRenderedPageBreak/>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 xml:space="preserve">так- згідно Рішення НКЦПФР від 16.04.2020 №196, проте в 2021 році були проведені очні загальні збори, які не передбачали дистанційного отримання </w:t>
            </w:r>
            <w:r w:rsidRPr="002D586A">
              <w:rPr>
                <w:rFonts w:ascii="Times New Roman" w:hAnsi="Times New Roman"/>
                <w:color w:val="000000"/>
                <w:sz w:val="20"/>
                <w:szCs w:val="20"/>
                <w:lang w:val="en-US"/>
              </w:rPr>
              <w:lastRenderedPageBreak/>
              <w:t>матеріалів та голосування.</w:t>
            </w:r>
          </w:p>
        </w:tc>
      </w:tr>
      <w:tr w:rsidR="002D586A" w:rsidRPr="002D586A" w:rsidTr="00196FEC">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lastRenderedPageBreak/>
              <w:t xml:space="preserve">Керівник, фінансовий директор, більшість </w:t>
            </w:r>
            <w:r w:rsidRPr="002D586A">
              <w:rPr>
                <w:rFonts w:ascii="Times New Roman" w:hAnsi="Times New Roman"/>
                <w:b/>
                <w:color w:val="000000"/>
                <w:sz w:val="20"/>
                <w:szCs w:val="20"/>
              </w:rPr>
              <w:br/>
              <w:t xml:space="preserve">членів ради (більшість невиконавчих директорів ради директорів) і зовнішній аудитор беруть участь у річних загальних зборах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Запрошуються особи за такої необхідності</w:t>
            </w:r>
          </w:p>
        </w:tc>
      </w:tr>
      <w:tr w:rsidR="002D586A" w:rsidRPr="002D586A" w:rsidTr="00196FEC">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Особи, які мають можливість брати участь у загальних зборах, мають можливість ставити </w:t>
            </w:r>
            <w:r w:rsidRPr="002D586A">
              <w:rPr>
                <w:rFonts w:ascii="Times New Roman" w:hAnsi="Times New Roman"/>
                <w:b/>
                <w:color w:val="000000"/>
                <w:sz w:val="20"/>
                <w:szCs w:val="20"/>
              </w:rPr>
              <w:br/>
              <w:t>усні запитання стосовно питань порядку денного і отримувати відповіді на них</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Особи, які мають можливість брати участь в загальних зборах, мають можливість ставити усні запитання стосовно питань порядку денного і отримувати відповіді на них, у випадку проведення очних загальних зборів</w:t>
            </w:r>
          </w:p>
        </w:tc>
      </w:tr>
      <w:tr w:rsidR="002D586A" w:rsidRPr="002D586A" w:rsidTr="00196FEC">
        <w:trPr>
          <w:trHeight w:val="430"/>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Детальний регламент проведення загальних зборів визначено статутом та/або внутрішніми документами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Статутом передбачено, що порядок скликання Загальних зборів, формування та затвердження порядку денного, підготовки до їx проведення, реестрації акціонерів (їx представників), проведення Загальних зборів акціонерів, голосування на них тощо, визначаються Положенням "Про загальні збори акціонерів" Товариства, затвердженим Загальними зборами Товариства.</w:t>
            </w:r>
          </w:p>
        </w:tc>
      </w:tr>
      <w:tr w:rsidR="002D586A" w:rsidRPr="002D586A" w:rsidTr="00196FEC">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Протокол та рішення загальних зборів </w:t>
            </w:r>
            <w:r w:rsidRPr="002D586A">
              <w:rPr>
                <w:rFonts w:ascii="Times New Roman" w:hAnsi="Times New Roman"/>
                <w:b/>
                <w:color w:val="000000"/>
                <w:sz w:val="20"/>
                <w:szCs w:val="20"/>
              </w:rPr>
              <w:br/>
              <w:t>(включаючи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Підсумки голосування оголошуються на Загальних зборах, під час яких проводилося голосування. Після закриття Загальних зборів підсумки голосування доводяться до відома акціонерів протягом 10 (десяти) робочих днів. Протягом 10 (десяти) днів з моменту закриття Загальних зборів складається протокол Загальних зборів Товариства, який підписується Головою та секретарем Загальних зборів, підшивається, скріплюється печаткою Товариства та підписом Голови Правління Товариства, він також, розміщується в електронному вигляді, на власному вебсайті Товариства</w:t>
            </w:r>
          </w:p>
        </w:tc>
      </w:tr>
      <w:tr w:rsidR="002D586A" w:rsidRPr="002D586A" w:rsidTr="00196FEC">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вся необіхідна інформація розміщується на вебсайті Товариства  https://bcpmk-17.at.ua/load/</w:t>
            </w:r>
          </w:p>
        </w:tc>
      </w:tr>
      <w:tr w:rsidR="002D586A" w:rsidRPr="002D586A" w:rsidTr="00196FEC">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2D586A">
              <w:rPr>
                <w:rFonts w:ascii="Times New Roman" w:hAnsi="Times New Roman"/>
                <w:b/>
                <w:color w:val="000000"/>
                <w:szCs w:val="20"/>
              </w:rPr>
              <w:t>2) взаємодія з акціонерами</w:t>
            </w:r>
          </w:p>
        </w:tc>
      </w:tr>
      <w:tr w:rsidR="002D586A" w:rsidRPr="002D586A" w:rsidTr="00196FEC">
        <w:trPr>
          <w:trHeight w:val="34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Затвердження та розкриття такої політики не вимагається чинним законодавством, необхідності в цьому немає</w:t>
            </w:r>
          </w:p>
        </w:tc>
      </w:tr>
      <w:tr w:rsidR="002D586A" w:rsidRPr="002D586A" w:rsidTr="00196FEC">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Створення такого відділу (функції) не вимагається чинним законодавством, необхідності в цьому немає</w:t>
            </w:r>
          </w:p>
        </w:tc>
      </w:tr>
      <w:tr w:rsidR="002D586A" w:rsidRPr="002D586A" w:rsidTr="00196FEC">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2D586A">
              <w:rPr>
                <w:rFonts w:ascii="Times New Roman" w:hAnsi="Times New Roman"/>
                <w:b/>
                <w:color w:val="000000"/>
                <w:szCs w:val="20"/>
              </w:rPr>
              <w:t>3) поглинання</w:t>
            </w:r>
          </w:p>
        </w:tc>
      </w:tr>
      <w:tr w:rsidR="002D586A" w:rsidRPr="002D586A" w:rsidTr="00196FEC">
        <w:trPr>
          <w:trHeight w:val="1669"/>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lastRenderedPageBreak/>
              <w:t>Радою визначено принципи, як вона діятиме у разі пропозиції щодо поглинання, зокрема:</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а) не вчиняти дії щодо протидії поглинанню </w:t>
            </w:r>
            <w:r w:rsidRPr="002D586A">
              <w:rPr>
                <w:rFonts w:ascii="Times New Roman" w:hAnsi="Times New Roman"/>
                <w:b/>
                <w:color w:val="000000"/>
                <w:sz w:val="20"/>
                <w:szCs w:val="20"/>
              </w:rPr>
              <w:br/>
              <w:t>без відповідного рішення загальних зборів;</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б) надавати акціонерам збалансований аналіз недоліків і переваг будь-якої пропозиції щодо поглинання;</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2D586A">
              <w:rPr>
                <w:rFonts w:ascii="Times New Roman" w:hAnsi="Times New Roman"/>
                <w:b/>
                <w:color w:val="000000"/>
                <w:sz w:val="20"/>
                <w:szCs w:val="20"/>
              </w:rPr>
              <w:t>в) загальні збори приймають остаточне рішення про схвалення або відхилення пропозицій щодо поглинання</w:t>
            </w:r>
            <w:r w:rsidRPr="002D586A">
              <w:rPr>
                <w:rFonts w:ascii="Times New Roman" w:hAnsi="Times New Roman"/>
                <w:color w:val="000000"/>
                <w:sz w:val="20"/>
                <w:szCs w:val="20"/>
              </w:rPr>
              <w:t xml:space="preserve">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D586A">
              <w:rPr>
                <w:rFonts w:ascii="Times New Roman" w:hAnsi="Times New Roman"/>
                <w:color w:val="000000"/>
                <w:sz w:val="20"/>
                <w:szCs w:val="20"/>
                <w:lang w:val="en-US"/>
              </w:rPr>
              <w:t>Визначення та затвердження таких принципів не вимагається чинним законодавством,  необхідності в цьому немає</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color w:val="000000"/>
                <w:sz w:val="20"/>
                <w:szCs w:val="20"/>
                <w:lang w:val="en-US"/>
              </w:rPr>
            </w:pP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p>
        </w:tc>
      </w:tr>
      <w:tr w:rsidR="002D586A" w:rsidRPr="002D586A" w:rsidTr="00196FEC">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2D586A">
              <w:rPr>
                <w:rFonts w:ascii="Times New Roman" w:hAnsi="Times New Roman"/>
                <w:b/>
                <w:color w:val="000000"/>
                <w:szCs w:val="20"/>
              </w:rPr>
              <w:t xml:space="preserve">4) інші стейкхолдери </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Затвердження та розкриття такої політики не вимагається чинним законодавством,  необхідності в цьому немає</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Особою визначено перелік своїх стейкхолдерів, зокрема і тих, з якими необхідно налагодити безпосередню взаємодію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Визначення такого переліку не вимагається чинним законодавством, необхідності в цьому немає.</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Особа розкриває звіт щодо аспектів взаємодії зі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r w:rsidRPr="002D586A">
              <w:rPr>
                <w:rFonts w:ascii="Times New Roman" w:hAnsi="Times New Roman"/>
                <w:color w:val="000000"/>
                <w:sz w:val="20"/>
                <w:szCs w:val="20"/>
                <w:lang w:val="en-US"/>
              </w:rPr>
              <w:t>Складання такого звіту не вимагається чинним законодавством , необхідності в цьому немає</w:t>
            </w:r>
          </w:p>
        </w:tc>
      </w:tr>
    </w:tbl>
    <w:p w:rsidR="002D586A" w:rsidRPr="002D586A" w:rsidRDefault="002D586A" w:rsidP="002D586A"/>
    <w:tbl>
      <w:tblPr>
        <w:tblW w:w="5070" w:type="pct"/>
        <w:tblCellMar>
          <w:left w:w="0" w:type="dxa"/>
          <w:right w:w="0" w:type="dxa"/>
        </w:tblCellMar>
        <w:tblLook w:val="0000" w:firstRow="0" w:lastRow="0" w:firstColumn="0" w:lastColumn="0" w:noHBand="0" w:noVBand="0"/>
      </w:tblPr>
      <w:tblGrid>
        <w:gridCol w:w="4569"/>
        <w:gridCol w:w="1599"/>
        <w:gridCol w:w="3883"/>
      </w:tblGrid>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D586A">
              <w:rPr>
                <w:rFonts w:ascii="Times New Roman" w:hAnsi="Times New Roman"/>
                <w:b/>
                <w:color w:val="000000"/>
              </w:rPr>
              <w:t>3. Наглядова рада</w:t>
            </w:r>
          </w:p>
        </w:tc>
        <w:tc>
          <w:tcPr>
            <w:tcW w:w="1588" w:type="dxa"/>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D586A">
              <w:rPr>
                <w:rFonts w:ascii="Times New Roman" w:hAnsi="Times New Roman"/>
                <w:b/>
                <w:bCs/>
                <w:color w:val="000000"/>
              </w:rPr>
              <w:t>Відповідність практики</w:t>
            </w:r>
          </w:p>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2D586A">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2D586A">
              <w:rPr>
                <w:rFonts w:ascii="Times New Roman" w:hAnsi="Times New Roman"/>
                <w:b/>
                <w:bCs/>
                <w:color w:val="000000"/>
                <w:spacing w:val="-2"/>
              </w:rPr>
              <w:t xml:space="preserve">Опис наявної практики/ </w:t>
            </w:r>
            <w:r w:rsidRPr="002D586A">
              <w:rPr>
                <w:rFonts w:ascii="Times New Roman" w:hAnsi="Times New Roman"/>
                <w:b/>
                <w:bCs/>
                <w:color w:val="000000"/>
                <w:spacing w:val="-2"/>
              </w:rPr>
              <w:br/>
              <w:t>обґрунтування відхилення</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Члени наглядової ради не входять до складу наглядових рад у більш ніж 3 інших юридичних особах</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Такої вимоги внутрішніми документами не встановлено, проте члени наглядової ради не входять до складу наглядових рад більш ніж 3 інших юридичних осіб</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Особа веде облік відвідування засідань наглядової ради та її комітетів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Відповідна інформація фіксується в протоколах засідань</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Статутом та внутрішніми положеннями не визначено такі обов'язки</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Відповідно до Статуту, посадові особи органів Товариства забезпечують членам Наглядової ради доступ до інформації в межах, передбачених законодавством та Статутом.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Наглядова рада регулярно оцінює результати діяльності особи та виконавчого органу відповідно до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Вимога оцінювати результати діяльності особи та виконавчого органу відповідно до цілей особи наглядовою радою законодавчо не встановлена</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w:t>
            </w:r>
            <w:r w:rsidRPr="002D586A">
              <w:rPr>
                <w:rFonts w:ascii="Times New Roman" w:hAnsi="Times New Roman"/>
                <w:b/>
                <w:color w:val="000000"/>
                <w:sz w:val="20"/>
                <w:szCs w:val="20"/>
              </w:rPr>
              <w:lastRenderedPageBreak/>
              <w:t>як у випадках надзвичайних обставин, які визначені належним чином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lastRenderedPageBreak/>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Статутом визначено компетенція кожного з органів</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lastRenderedPageBreak/>
              <w:t>Розмір і навички членів наглядової ради відповідають потребам особи, її розміру та ступеню складності її діяльності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Перевіряється акціонерами</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Наглядовою радою визначені і регулярно переглядаються кваліфікаційні вимоги до кандидатів у члени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Кандидати перевіряються та пропонуються акціонерами</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В особі наявна формалізована процедура перевірки кандидатів у члени наглядової ради, </w:t>
            </w:r>
            <w:r w:rsidRPr="002D586A">
              <w:rPr>
                <w:rFonts w:ascii="Times New Roman" w:hAnsi="Times New Roman"/>
                <w:b/>
                <w:color w:val="000000"/>
                <w:sz w:val="20"/>
                <w:szCs w:val="20"/>
              </w:rPr>
              <w:br/>
              <w:t>яка зокрема включає перевірку добропорядності, наявності конфлікту інтересів, компетентності, навичок і досвіду кандидата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Формалізованої процедури немає, 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Процедура відбору передбачає можливість залучення зовнішніх радників та/або процес відкритого пошуку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Наглядова рада розробляє плани наступництва </w:t>
            </w:r>
            <w:r w:rsidRPr="002D586A">
              <w:rPr>
                <w:rFonts w:ascii="Times New Roman" w:hAnsi="Times New Roman"/>
                <w:b/>
                <w:color w:val="000000"/>
                <w:sz w:val="20"/>
                <w:szCs w:val="20"/>
              </w:rPr>
              <w:br/>
              <w:t>для членів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Наглядова радою затверджено політику щодо різноманіття складу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Представники однієї зі статей становлять не менше 40 % від складу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Такі вимоги відсутні</w:t>
            </w:r>
          </w:p>
        </w:tc>
      </w:tr>
      <w:tr w:rsidR="002D586A" w:rsidRPr="002D586A" w:rsidTr="00196FEC">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Незалежні члени наглядової ради становлять не менше половини від її загального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Такі вимоги до Товариства незастосовні</w:t>
            </w:r>
          </w:p>
        </w:tc>
      </w:tr>
      <w:tr w:rsidR="002D586A" w:rsidRPr="002D586A" w:rsidTr="00196FEC">
        <w:trPr>
          <w:trHeight w:val="245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Члени наглядової ради проходять вступний тренінг після їх обрання, який серед іншого покриває:</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а) обов’язки, функції і сфери відповідальності </w:t>
            </w:r>
            <w:r w:rsidRPr="002D586A">
              <w:rPr>
                <w:rFonts w:ascii="Times New Roman" w:hAnsi="Times New Roman"/>
                <w:b/>
                <w:color w:val="000000"/>
                <w:sz w:val="20"/>
                <w:szCs w:val="20"/>
              </w:rPr>
              <w:br/>
              <w:t>членів наглядової ради;</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б) незалежність, включаючи незалежність мислення;</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в) порядок роботи наглядової ради;</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г) питання відповідальності;</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ґ) питання стратегії особи;</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д) політики особи, включаючи питання етики, конфлікту інтересів та запобігання корупції;</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е) питання звітності та систем контролю, </w:t>
            </w:r>
            <w:r w:rsidRPr="002D586A">
              <w:rPr>
                <w:rFonts w:ascii="Times New Roman" w:hAnsi="Times New Roman"/>
                <w:b/>
                <w:color w:val="000000"/>
                <w:sz w:val="20"/>
                <w:szCs w:val="20"/>
              </w:rPr>
              <w:br/>
              <w:t>включаючи внутрішній та зовнішній аудит;</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є) роль комітетів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Спеціальний тренінг не проводиться</w:t>
            </w:r>
          </w:p>
        </w:tc>
      </w:tr>
      <w:tr w:rsidR="002D586A" w:rsidRPr="002D586A" w:rsidTr="00196FEC">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Наглядова рада розробляє план навчання, який визначає, з яких питань необхідно пройти додаткове навчання її членам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Голову наглядової ради обрано серед незалежних членів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Такі вимоги до Товариства незастосовні</w:t>
            </w:r>
          </w:p>
        </w:tc>
      </w:tr>
      <w:tr w:rsidR="002D586A" w:rsidRPr="002D586A" w:rsidTr="00196FEC">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lastRenderedPageBreak/>
              <w:t>Голові наглядової ради забезпечено можливість для комунікації з акціонерами, у тому числі мажоритарними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За необхідності має безпосередній особистий контак</w:t>
            </w:r>
          </w:p>
        </w:tc>
      </w:tr>
      <w:tr w:rsidR="002D586A" w:rsidRPr="002D586A" w:rsidTr="00196FEC">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Функції голови наглядової ради визначаються у внутрішніх документах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Голова Наглядової ради організовує її роботу, скликає засідання Наглядової ради та головує на них, організовує обрання Голови i секретаря Загальних зборів, виконує доручення Наглядової ради Товариства та здійснює інші повноваження, передбачені Статутом та рішенням Наглядової ради.</w:t>
            </w:r>
          </w:p>
        </w:tc>
      </w:tr>
      <w:tr w:rsidR="002D586A" w:rsidRPr="002D586A" w:rsidTr="00196FEC">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Створена посада та призначено корпоративного секретаря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Корпоративного секретаря не обрано/не призначено уповноваженим органом</w:t>
            </w:r>
          </w:p>
        </w:tc>
      </w:tr>
      <w:tr w:rsidR="002D586A" w:rsidRPr="002D586A" w:rsidTr="00196FEC">
        <w:trPr>
          <w:trHeight w:val="264"/>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D586A">
              <w:rPr>
                <w:rFonts w:ascii="Times New Roman" w:hAnsi="Times New Roman"/>
                <w:b/>
                <w:color w:val="000000"/>
              </w:rPr>
              <w:t>1) комітети наглядової ради</w:t>
            </w:r>
          </w:p>
        </w:tc>
      </w:tr>
      <w:tr w:rsidR="002D586A" w:rsidRPr="002D586A" w:rsidTr="00196FEC">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Наглядовою радою створено комітети та затверджені внутрішні документи, які регулюють їх діяльність</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Комітети не створено</w:t>
            </w:r>
          </w:p>
        </w:tc>
      </w:tr>
      <w:tr w:rsidR="002D586A" w:rsidRPr="002D586A" w:rsidTr="00196FEC">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Комітети не створено</w:t>
            </w:r>
          </w:p>
        </w:tc>
      </w:tr>
      <w:tr w:rsidR="002D586A" w:rsidRPr="002D586A" w:rsidTr="00196FEC">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Члени комітету з питань аудиту не входять до складу інших комітетів наглядової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Комітети не створено</w:t>
            </w:r>
          </w:p>
        </w:tc>
      </w:tr>
      <w:tr w:rsidR="002D586A" w:rsidRPr="002D586A" w:rsidTr="00196FEC">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Комітети не створено</w:t>
            </w:r>
          </w:p>
        </w:tc>
      </w:tr>
      <w:tr w:rsidR="002D586A" w:rsidRPr="002D586A" w:rsidTr="00196FEC">
        <w:trPr>
          <w:trHeight w:val="482"/>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Комітети не створено</w:t>
            </w:r>
          </w:p>
        </w:tc>
      </w:tr>
      <w:tr w:rsidR="002D586A" w:rsidRPr="002D586A" w:rsidTr="00196FEC">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Більшість комітету з питань ризиків становлять незалежні члени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Комітети не створено</w:t>
            </w:r>
          </w:p>
        </w:tc>
      </w:tr>
    </w:tbl>
    <w:p w:rsidR="002D586A" w:rsidRPr="002D586A" w:rsidRDefault="002D586A" w:rsidP="002D586A"/>
    <w:tbl>
      <w:tblPr>
        <w:tblW w:w="5000" w:type="pct"/>
        <w:tblCellMar>
          <w:left w:w="0" w:type="dxa"/>
          <w:right w:w="0" w:type="dxa"/>
        </w:tblCellMar>
        <w:tblLook w:val="0000" w:firstRow="0" w:lastRow="0" w:firstColumn="0" w:lastColumn="0" w:noHBand="0" w:noVBand="0"/>
      </w:tblPr>
      <w:tblGrid>
        <w:gridCol w:w="4505"/>
        <w:gridCol w:w="1586"/>
        <w:gridCol w:w="3821"/>
      </w:tblGrid>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D586A">
              <w:rPr>
                <w:rFonts w:ascii="Times New Roman" w:hAnsi="Times New Roman"/>
                <w:b/>
                <w:color w:val="000000"/>
              </w:rPr>
              <w:t>4. Виконавчий орган</w:t>
            </w:r>
          </w:p>
        </w:tc>
        <w:tc>
          <w:tcPr>
            <w:tcW w:w="1588" w:type="dxa"/>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D586A">
              <w:rPr>
                <w:rFonts w:ascii="Times New Roman" w:hAnsi="Times New Roman"/>
                <w:b/>
                <w:bCs/>
                <w:color w:val="000000"/>
              </w:rPr>
              <w:t>Відповідність практики</w:t>
            </w:r>
          </w:p>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2D586A">
              <w:rPr>
                <w:rFonts w:ascii="Times New Roman" w:hAnsi="Times New Roman"/>
                <w:b/>
                <w:bCs/>
                <w:color w:val="000000"/>
                <w:spacing w:val="-2"/>
              </w:rPr>
              <w:t>(Так/Ні)</w:t>
            </w:r>
          </w:p>
        </w:tc>
        <w:tc>
          <w:tcPr>
            <w:tcW w:w="3846" w:type="dxa"/>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2D586A">
              <w:rPr>
                <w:rFonts w:ascii="Times New Roman" w:hAnsi="Times New Roman"/>
                <w:b/>
                <w:bCs/>
                <w:color w:val="000000"/>
                <w:spacing w:val="-2"/>
              </w:rPr>
              <w:t xml:space="preserve">Опис наявної практики/ </w:t>
            </w:r>
            <w:r w:rsidRPr="002D586A">
              <w:rPr>
                <w:rFonts w:ascii="Times New Roman" w:hAnsi="Times New Roman"/>
                <w:b/>
                <w:bCs/>
                <w:color w:val="000000"/>
                <w:spacing w:val="-2"/>
              </w:rPr>
              <w:br/>
              <w:t>обґрунтування відхилення</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Виконавчий орган розробляє стратегію особи, </w:t>
            </w:r>
            <w:r w:rsidRPr="002D586A">
              <w:rPr>
                <w:rFonts w:ascii="Times New Roman" w:hAnsi="Times New Roman"/>
                <w:b/>
                <w:color w:val="000000"/>
                <w:sz w:val="20"/>
                <w:szCs w:val="20"/>
              </w:rPr>
              <w:br/>
              <w:t>яка затверджується рішенням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4"/>
                <w:szCs w:val="24"/>
              </w:rPr>
            </w:pPr>
            <w:r w:rsidRPr="002D586A">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4"/>
                <w:szCs w:val="24"/>
              </w:rPr>
            </w:pPr>
            <w:r w:rsidRPr="002D586A">
              <w:rPr>
                <w:rFonts w:ascii="Times New Roman" w:hAnsi="Times New Roman"/>
                <w:color w:val="000000"/>
                <w:sz w:val="20"/>
                <w:szCs w:val="20"/>
                <w:lang w:val="en-US"/>
              </w:rPr>
              <w:t>Така стратегія не формалізована, Наглядовою радою не затверджується</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Наглядова рада визначає ключові показники ефективності Виконавчому органу для відстеження прогресу у досягненні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4"/>
                <w:szCs w:val="24"/>
              </w:rPr>
            </w:pPr>
            <w:r w:rsidRPr="002D586A">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4"/>
                <w:szCs w:val="24"/>
              </w:rPr>
            </w:pPr>
            <w:r w:rsidRPr="002D586A">
              <w:rPr>
                <w:rFonts w:ascii="Times New Roman" w:hAnsi="Times New Roman"/>
                <w:color w:val="000000"/>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Виконавчий орган регулярно звітує Наглядовій раді про прогрес у впровадженні стратегії особи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4"/>
                <w:szCs w:val="24"/>
              </w:rPr>
            </w:pPr>
            <w:r w:rsidRPr="002D586A">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4"/>
                <w:szCs w:val="24"/>
              </w:rPr>
            </w:pPr>
            <w:r w:rsidRPr="002D586A">
              <w:rPr>
                <w:rFonts w:ascii="Times New Roman" w:hAnsi="Times New Roman"/>
                <w:color w:val="000000"/>
                <w:sz w:val="20"/>
                <w:szCs w:val="20"/>
                <w:lang w:val="en-US"/>
              </w:rPr>
              <w:t>Стратегія не затверджується</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Виконавчий орган інформує голову Наглядової ради про будь-які значні події, які сталися </w:t>
            </w:r>
            <w:r w:rsidRPr="002D586A">
              <w:rPr>
                <w:rFonts w:ascii="Times New Roman" w:hAnsi="Times New Roman"/>
                <w:b/>
                <w:color w:val="000000"/>
                <w:sz w:val="20"/>
                <w:szCs w:val="20"/>
              </w:rPr>
              <w:lastRenderedPageBreak/>
              <w:t>в період між засіданнями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4"/>
                <w:szCs w:val="24"/>
              </w:rPr>
            </w:pPr>
            <w:r w:rsidRPr="002D586A">
              <w:rPr>
                <w:rFonts w:ascii="Times New Roman" w:hAnsi="Times New Roman"/>
                <w:color w:val="000000"/>
                <w:sz w:val="20"/>
                <w:szCs w:val="20"/>
                <w:lang w:val="en-US"/>
              </w:rPr>
              <w:lastRenderedPageBreak/>
              <w:t>Так</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4"/>
                <w:szCs w:val="24"/>
              </w:rPr>
            </w:pPr>
            <w:r w:rsidRPr="002D586A">
              <w:rPr>
                <w:rFonts w:ascii="Times New Roman" w:hAnsi="Times New Roman"/>
                <w:color w:val="000000"/>
                <w:sz w:val="20"/>
                <w:szCs w:val="20"/>
                <w:lang w:val="en-US"/>
              </w:rPr>
              <w:t>Така комунікація побудована на практиці ведення бізнесу</w:t>
            </w:r>
          </w:p>
        </w:tc>
      </w:tr>
    </w:tbl>
    <w:p w:rsidR="002D586A" w:rsidRPr="002D586A" w:rsidRDefault="002D586A" w:rsidP="002D586A"/>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D586A">
              <w:rPr>
                <w:rFonts w:ascii="Times New Roman" w:hAnsi="Times New Roman"/>
                <w:b/>
                <w:color w:val="000000"/>
              </w:rPr>
              <w:t>6. Винагорода</w:t>
            </w:r>
          </w:p>
        </w:tc>
        <w:tc>
          <w:tcPr>
            <w:tcW w:w="1588" w:type="dxa"/>
            <w:tcBorders>
              <w:top w:val="single" w:sz="4" w:space="0" w:color="000000"/>
              <w:left w:val="single" w:sz="4" w:space="0" w:color="000000"/>
              <w:bottom w:val="single" w:sz="4" w:space="0" w:color="000000"/>
              <w:right w:val="single" w:sz="4"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D586A">
              <w:rPr>
                <w:rFonts w:ascii="Times New Roman" w:hAnsi="Times New Roman"/>
                <w:b/>
                <w:bCs/>
                <w:color w:val="000000"/>
              </w:rPr>
              <w:t>Відповідність практики</w:t>
            </w:r>
          </w:p>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D586A">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D586A">
              <w:rPr>
                <w:rFonts w:ascii="Times New Roman" w:hAnsi="Times New Roman"/>
                <w:b/>
                <w:bCs/>
                <w:color w:val="000000"/>
                <w:spacing w:val="-2"/>
              </w:rPr>
              <w:t xml:space="preserve">Опис наявної практики/ </w:t>
            </w:r>
            <w:r w:rsidRPr="002D586A">
              <w:rPr>
                <w:rFonts w:ascii="Times New Roman" w:hAnsi="Times New Roman"/>
                <w:b/>
                <w:bCs/>
                <w:color w:val="000000"/>
                <w:spacing w:val="-2"/>
              </w:rPr>
              <w:br/>
              <w:t>обґрунтування відхилення</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Аналіз таких показників у галузі не здійснювався. Відповідає загальноринковим показникам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Розмір винагороди для виконавчого органу пов’язаний з результатами діяльності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Розмір винагороди визначається наглядовою радою</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Винагорода членів ради (невиконавчих директорів) є фіксованою та не залежить від досягнення особою фінансових показників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Виконання обов'язків члена Наглядової ради виконується на безоплатній основі.</w:t>
            </w:r>
          </w:p>
        </w:tc>
      </w:tr>
    </w:tbl>
    <w:p w:rsidR="002D586A" w:rsidRPr="002D586A" w:rsidRDefault="002D586A" w:rsidP="002D586A"/>
    <w:tbl>
      <w:tblPr>
        <w:tblW w:w="5000" w:type="pct"/>
        <w:tblCellMar>
          <w:left w:w="0" w:type="dxa"/>
          <w:right w:w="0" w:type="dxa"/>
        </w:tblCellMar>
        <w:tblLook w:val="0000" w:firstRow="0" w:lastRow="0" w:firstColumn="0" w:lastColumn="0" w:noHBand="0" w:noVBand="0"/>
      </w:tblPr>
      <w:tblGrid>
        <w:gridCol w:w="4500"/>
        <w:gridCol w:w="1585"/>
        <w:gridCol w:w="3827"/>
      </w:tblGrid>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2D586A">
              <w:rPr>
                <w:rFonts w:ascii="Times New Roman" w:hAnsi="Times New Roman"/>
                <w:b/>
                <w:color w:val="000000"/>
                <w:szCs w:val="24"/>
              </w:rPr>
              <w:t>7. Розкриття інформації і прозорість</w:t>
            </w:r>
          </w:p>
        </w:tc>
        <w:tc>
          <w:tcPr>
            <w:tcW w:w="1588" w:type="dxa"/>
            <w:tcBorders>
              <w:top w:val="single" w:sz="4" w:space="0" w:color="000000"/>
              <w:left w:val="single" w:sz="4" w:space="0" w:color="000000"/>
              <w:bottom w:val="single" w:sz="4" w:space="0" w:color="000000"/>
              <w:right w:val="single" w:sz="4"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D586A">
              <w:rPr>
                <w:rFonts w:ascii="Times New Roman" w:hAnsi="Times New Roman"/>
                <w:b/>
                <w:bCs/>
                <w:color w:val="000000"/>
              </w:rPr>
              <w:t>Відповідність практики</w:t>
            </w:r>
          </w:p>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D586A">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D586A">
              <w:rPr>
                <w:rFonts w:ascii="Times New Roman" w:hAnsi="Times New Roman"/>
                <w:b/>
                <w:bCs/>
                <w:color w:val="000000"/>
                <w:spacing w:val="-2"/>
              </w:rPr>
              <w:t xml:space="preserve">Опис наявної практики/ </w:t>
            </w:r>
            <w:r w:rsidRPr="002D586A">
              <w:rPr>
                <w:rFonts w:ascii="Times New Roman" w:hAnsi="Times New Roman"/>
                <w:b/>
                <w:bCs/>
                <w:color w:val="000000"/>
                <w:spacing w:val="-2"/>
              </w:rPr>
              <w:br/>
              <w:t>обґрунтування відхилення</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 xml:space="preserve">В особі затверджена та оприлюднена політика </w:t>
            </w:r>
            <w:r w:rsidRPr="002D586A">
              <w:rPr>
                <w:rFonts w:ascii="Times New Roman" w:hAnsi="Times New Roman"/>
                <w:b/>
                <w:color w:val="000000"/>
                <w:sz w:val="20"/>
                <w:szCs w:val="24"/>
              </w:rPr>
              <w:br/>
              <w:t>щодо розкриття інформації, яка визначає інформацію, що її повинна розкривати особа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Розкривається інформація, визначена законом.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w:t>
            </w:r>
            <w:r w:rsidRPr="002D586A">
              <w:rPr>
                <w:rFonts w:ascii="Times New Roman" w:hAnsi="Times New Roman"/>
                <w:b/>
                <w:color w:val="000000"/>
                <w:sz w:val="20"/>
                <w:szCs w:val="24"/>
              </w:rPr>
              <w:br/>
              <w:t xml:space="preserve">складання фінансових звітів особи відповідно до чинного законодавства та міжнародних </w:t>
            </w:r>
            <w:r w:rsidRPr="002D586A">
              <w:rPr>
                <w:rFonts w:ascii="Times New Roman" w:hAnsi="Times New Roman"/>
                <w:b/>
                <w:color w:val="000000"/>
                <w:sz w:val="20"/>
                <w:szCs w:val="24"/>
              </w:rPr>
              <w:br/>
              <w:t>стандартів фінансової звітності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Товариство складає фінансову звітність за національними положеннями (стандартами) бухгалтерського обліку. За підготовку фінансових звітів відповідає керівник</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Адреса вебсайту особи містить окремий розділ, присвячений виключно питанням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https://bcpmk-17.at.ua/load/ містить спеціальні тематичні розділи</w:t>
            </w:r>
          </w:p>
        </w:tc>
      </w:tr>
    </w:tbl>
    <w:p w:rsidR="002D586A" w:rsidRPr="002D586A" w:rsidRDefault="002D586A" w:rsidP="002D586A"/>
    <w:tbl>
      <w:tblPr>
        <w:tblW w:w="5000" w:type="pct"/>
        <w:tblCellMar>
          <w:left w:w="0" w:type="dxa"/>
          <w:right w:w="0" w:type="dxa"/>
        </w:tblCellMar>
        <w:tblLook w:val="0000" w:firstRow="0" w:lastRow="0" w:firstColumn="0" w:lastColumn="0" w:noHBand="0" w:noVBand="0"/>
      </w:tblPr>
      <w:tblGrid>
        <w:gridCol w:w="4503"/>
        <w:gridCol w:w="1585"/>
        <w:gridCol w:w="3824"/>
      </w:tblGrid>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2D586A">
              <w:rPr>
                <w:rFonts w:ascii="Times New Roman" w:hAnsi="Times New Roman"/>
                <w:b/>
                <w:color w:val="000000"/>
                <w:szCs w:val="24"/>
              </w:rPr>
              <w:t>8. Система контролю і стандарти етики</w:t>
            </w:r>
          </w:p>
        </w:tc>
        <w:tc>
          <w:tcPr>
            <w:tcW w:w="1588" w:type="dxa"/>
            <w:tcBorders>
              <w:top w:val="single" w:sz="4" w:space="0" w:color="000000"/>
              <w:left w:val="single" w:sz="4" w:space="0" w:color="000000"/>
              <w:bottom w:val="single" w:sz="4" w:space="0" w:color="000000"/>
              <w:right w:val="single" w:sz="4"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D586A">
              <w:rPr>
                <w:rFonts w:ascii="Times New Roman" w:hAnsi="Times New Roman"/>
                <w:b/>
                <w:bCs/>
                <w:color w:val="000000"/>
              </w:rPr>
              <w:t>Відповідність практики</w:t>
            </w:r>
          </w:p>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D586A">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D586A">
              <w:rPr>
                <w:rFonts w:ascii="Times New Roman" w:hAnsi="Times New Roman"/>
                <w:b/>
                <w:bCs/>
                <w:color w:val="000000"/>
                <w:spacing w:val="-2"/>
              </w:rPr>
              <w:t xml:space="preserve">Опис наявної практики/ </w:t>
            </w:r>
            <w:r w:rsidRPr="002D586A">
              <w:rPr>
                <w:rFonts w:ascii="Times New Roman" w:hAnsi="Times New Roman"/>
                <w:b/>
                <w:bCs/>
                <w:color w:val="000000"/>
                <w:spacing w:val="-2"/>
              </w:rPr>
              <w:br/>
              <w:t>обґрунтування відхилення</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 xml:space="preserve">В особі створена система внутрішнього контролю, яка відповідає моделі концепції «трьох ліній захисту»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 xml:space="preserve">Рада (невиконавчі директори ради директорів) </w:t>
            </w:r>
            <w:r w:rsidRPr="002D586A">
              <w:rPr>
                <w:rFonts w:ascii="Times New Roman" w:hAnsi="Times New Roman"/>
                <w:b/>
                <w:color w:val="000000"/>
                <w:sz w:val="20"/>
                <w:szCs w:val="24"/>
              </w:rPr>
              <w:br/>
              <w:t xml:space="preserve">має механізми внутрішнього контролю особи, </w:t>
            </w:r>
            <w:r w:rsidRPr="002D586A">
              <w:rPr>
                <w:rFonts w:ascii="Times New Roman" w:hAnsi="Times New Roman"/>
                <w:b/>
                <w:color w:val="000000"/>
                <w:sz w:val="20"/>
                <w:szCs w:val="24"/>
              </w:rPr>
              <w:br/>
              <w:t>маючи змогу залучити внутрішнього аудитора та зовнішнього аудитора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За необхідності відповідно до компетенції</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Функція комплаєнс та ризик-менеджменту підзвітна раді (невиконавчим директорам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Немає особи, на яку покладені такі функції, 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 xml:space="preserve">В особі затверджено політику з питань </w:t>
            </w:r>
            <w:r w:rsidRPr="002D586A">
              <w:rPr>
                <w:rFonts w:ascii="Times New Roman" w:hAnsi="Times New Roman"/>
                <w:b/>
                <w:color w:val="000000"/>
                <w:sz w:val="20"/>
                <w:szCs w:val="24"/>
              </w:rPr>
              <w:br/>
              <w:t>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lastRenderedPageBreak/>
              <w:t>В особі затверджено декларацію схильності до ризиків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Рада (невиконавчі директори ради директорів) розглядає звіт щодо 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В особі затверджено та оприлюднено кодекс етики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В особі забезпечено можливість анонімно і безпечно повідомляти про неправомірну чи неетичну поведінку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 xml:space="preserve">В особі затверджено та оприлюднено політику </w:t>
            </w:r>
            <w:r w:rsidRPr="002D586A">
              <w:rPr>
                <w:rFonts w:ascii="Times New Roman" w:hAnsi="Times New Roman"/>
                <w:b/>
                <w:color w:val="000000"/>
                <w:sz w:val="20"/>
                <w:szCs w:val="24"/>
              </w:rPr>
              <w:br/>
              <w:t>щодо запобігання корупції</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 xml:space="preserve">В особі затверджено та оприлюднено політику </w:t>
            </w:r>
            <w:r w:rsidRPr="002D586A">
              <w:rPr>
                <w:rFonts w:ascii="Times New Roman" w:hAnsi="Times New Roman"/>
                <w:b/>
                <w:color w:val="000000"/>
                <w:sz w:val="20"/>
                <w:szCs w:val="24"/>
              </w:rPr>
              <w:br/>
              <w:t>щодо конфлікту інтересів, яка покриває такі питання:</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a) конфлікту інтересів, запобігання і управління конфліктом інтересів;</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б) правочинів із заінтересованістю;</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в) інсайдерської торгівлі; та</w:t>
            </w:r>
          </w:p>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г) зловживання службовим становищем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bl>
    <w:p w:rsidR="002D586A" w:rsidRPr="002D586A" w:rsidRDefault="002D586A" w:rsidP="002D586A"/>
    <w:tbl>
      <w:tblPr>
        <w:tblW w:w="5000" w:type="pct"/>
        <w:tblCellMar>
          <w:left w:w="0" w:type="dxa"/>
          <w:right w:w="0" w:type="dxa"/>
        </w:tblCellMar>
        <w:tblLook w:val="0000" w:firstRow="0" w:lastRow="0" w:firstColumn="0" w:lastColumn="0" w:noHBand="0" w:noVBand="0"/>
      </w:tblPr>
      <w:tblGrid>
        <w:gridCol w:w="4501"/>
        <w:gridCol w:w="1585"/>
        <w:gridCol w:w="3826"/>
      </w:tblGrid>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D586A">
              <w:rPr>
                <w:rFonts w:ascii="Times New Roman" w:hAnsi="Times New Roman"/>
                <w:b/>
                <w:color w:val="000000"/>
              </w:rPr>
              <w:t>9. Оцінка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D586A">
              <w:rPr>
                <w:rFonts w:ascii="Times New Roman" w:hAnsi="Times New Roman"/>
                <w:b/>
                <w:bCs/>
                <w:color w:val="000000"/>
              </w:rPr>
              <w:t>Відповідність практики</w:t>
            </w:r>
          </w:p>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2D586A">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2D586A">
              <w:rPr>
                <w:rFonts w:ascii="Times New Roman" w:hAnsi="Times New Roman"/>
                <w:b/>
                <w:bCs/>
                <w:color w:val="000000"/>
                <w:spacing w:val="-2"/>
              </w:rPr>
              <w:t xml:space="preserve">Опис наявної практики/ </w:t>
            </w:r>
            <w:r w:rsidRPr="002D586A">
              <w:rPr>
                <w:rFonts w:ascii="Times New Roman" w:hAnsi="Times New Roman"/>
                <w:b/>
                <w:bCs/>
                <w:color w:val="000000"/>
                <w:spacing w:val="-2"/>
              </w:rPr>
              <w:br/>
              <w:t>обґрунтування відхилення</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 xml:space="preserve">В особі формалізована процедура </w:t>
            </w:r>
            <w:r w:rsidRPr="002D586A">
              <w:rPr>
                <w:rFonts w:ascii="Times New Roman" w:hAnsi="Times New Roman"/>
                <w:b/>
                <w:color w:val="000000"/>
                <w:sz w:val="20"/>
                <w:szCs w:val="24"/>
              </w:rPr>
              <w:br/>
              <w:t xml:space="preserve">щорічної самооцінки членів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r w:rsidR="002D586A" w:rsidRPr="002D586A" w:rsidTr="00196FEC">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jc w:val="center"/>
              <w:rPr>
                <w:rFonts w:ascii="Times New Roman" w:hAnsi="Times New Roman"/>
                <w:sz w:val="20"/>
                <w:szCs w:val="20"/>
                <w:lang w:val="en-US"/>
              </w:rPr>
            </w:pPr>
            <w:r w:rsidRPr="002D586A">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rPr>
                <w:rFonts w:ascii="Times New Roman" w:hAnsi="Times New Roman"/>
                <w:sz w:val="20"/>
                <w:szCs w:val="20"/>
                <w:lang w:val="en-US"/>
              </w:rPr>
            </w:pPr>
            <w:r w:rsidRPr="002D586A">
              <w:rPr>
                <w:rFonts w:ascii="Times New Roman" w:hAnsi="Times New Roman"/>
                <w:sz w:val="20"/>
                <w:szCs w:val="20"/>
                <w:lang w:val="en-US"/>
              </w:rPr>
              <w:t>Не вимагається чинним законодавством</w:t>
            </w:r>
          </w:p>
        </w:tc>
      </w:tr>
    </w:tbl>
    <w:p w:rsidR="002D586A" w:rsidRPr="002D586A" w:rsidRDefault="002D586A" w:rsidP="002D586A"/>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2D586A">
        <w:rPr>
          <w:rFonts w:ascii="Times New Roman" w:hAnsi="Times New Roman"/>
          <w:b/>
          <w:color w:val="000000"/>
          <w:sz w:val="24"/>
          <w:szCs w:val="24"/>
        </w:rPr>
        <w:t xml:space="preserve">Частина 2. Інформація про загальні збори акціонерів (учасників) та загальний опис </w:t>
      </w:r>
      <w:r w:rsidRPr="002D586A">
        <w:rPr>
          <w:rFonts w:ascii="Times New Roman" w:hAnsi="Times New Roman"/>
          <w:b/>
          <w:color w:val="000000"/>
          <w:sz w:val="24"/>
          <w:szCs w:val="24"/>
        </w:rPr>
        <w:br/>
        <w:t>прийнятих на таких зборах рішень</w:t>
      </w:r>
      <w:r w:rsidRPr="002D586A">
        <w:rPr>
          <w:rFonts w:ascii="Times New Roman" w:hAnsi="Times New Roman"/>
          <w:b/>
          <w:color w:val="000000"/>
          <w:sz w:val="24"/>
          <w:szCs w:val="24"/>
          <w:lang w:val="en-US"/>
        </w:rPr>
        <w:t xml:space="preserve"> :</w:t>
      </w:r>
      <w:r w:rsidRPr="002D586A">
        <w:rPr>
          <w:rFonts w:ascii="Times New Roman" w:hAnsi="Times New Roman"/>
          <w:b/>
          <w:color w:val="000000"/>
          <w:sz w:val="24"/>
          <w:szCs w:val="24"/>
        </w:rPr>
        <w:t xml:space="preserve"> </w:t>
      </w:r>
      <w:r w:rsidRPr="002D586A">
        <w:rPr>
          <w:rFonts w:ascii="Times New Roman" w:hAnsi="Times New Roman"/>
          <w:b/>
          <w:color w:val="000000"/>
          <w:sz w:val="24"/>
          <w:szCs w:val="24"/>
          <w:u w:val="single"/>
          <w:lang w:val="en-US"/>
        </w:rPr>
        <w:t>__1__</w:t>
      </w:r>
      <w:r w:rsidRPr="002D586A">
        <w:rPr>
          <w:rFonts w:ascii="Times New Roman" w:hAnsi="Times New Roman"/>
          <w:b/>
          <w:color w:val="000000"/>
          <w:sz w:val="24"/>
          <w:szCs w:val="24"/>
        </w:rPr>
        <w:t xml:space="preserve"> (</w:t>
      </w:r>
      <w:r w:rsidRPr="002D586A">
        <w:rPr>
          <w:rFonts w:ascii="Times New Roman" w:hAnsi="Times New Roman"/>
          <w:b/>
          <w:color w:val="000000"/>
          <w:sz w:val="24"/>
          <w:szCs w:val="24"/>
          <w:lang w:val="ru-RU"/>
        </w:rPr>
        <w:t xml:space="preserve"> </w:t>
      </w:r>
      <w:r w:rsidRPr="002D586A">
        <w:rPr>
          <w:rFonts w:ascii="Times New Roman" w:hAnsi="Times New Roman"/>
          <w:b/>
          <w:color w:val="000000"/>
          <w:sz w:val="24"/>
          <w:szCs w:val="24"/>
          <w:u w:val="single"/>
          <w:lang w:val="en-US"/>
        </w:rPr>
        <w:t>__1__</w:t>
      </w:r>
      <w:r w:rsidRPr="002D586A">
        <w:rPr>
          <w:rFonts w:ascii="Times New Roman" w:hAnsi="Times New Roman"/>
          <w:b/>
          <w:color w:val="000000"/>
          <w:sz w:val="24"/>
          <w:szCs w:val="24"/>
          <w:lang w:val="ru-RU"/>
        </w:rPr>
        <w:t xml:space="preserve"> </w:t>
      </w:r>
      <w:r w:rsidRPr="002D586A">
        <w:rPr>
          <w:rFonts w:ascii="Times New Roman" w:hAnsi="Times New Roman"/>
          <w:b/>
          <w:color w:val="000000"/>
          <w:sz w:val="24"/>
          <w:szCs w:val="24"/>
        </w:rPr>
        <w:t>)</w:t>
      </w:r>
    </w:p>
    <w:p w:rsidR="002D586A" w:rsidRPr="002D586A" w:rsidRDefault="002D586A" w:rsidP="002D586A">
      <w:pPr>
        <w:spacing w:after="0"/>
        <w:rPr>
          <w:rFonts w:ascii="Times New Roman" w:eastAsia="Calibri" w:hAnsi="Times New Roman"/>
          <w:lang w:eastAsia="en-US"/>
        </w:rPr>
      </w:pPr>
    </w:p>
    <w:tbl>
      <w:tblPr>
        <w:tblStyle w:val="1"/>
        <w:tblW w:w="5000" w:type="pct"/>
        <w:tblLayout w:type="fixed"/>
        <w:tblLook w:val="04A0" w:firstRow="1" w:lastRow="0" w:firstColumn="1" w:lastColumn="0" w:noHBand="0" w:noVBand="1"/>
      </w:tblPr>
      <w:tblGrid>
        <w:gridCol w:w="1982"/>
        <w:gridCol w:w="7930"/>
      </w:tblGrid>
      <w:tr w:rsidR="002D586A" w:rsidRPr="002D586A" w:rsidTr="00196FEC">
        <w:trPr>
          <w:trHeight w:val="360"/>
        </w:trPr>
        <w:tc>
          <w:tcPr>
            <w:tcW w:w="1000" w:type="pct"/>
            <w:shd w:val="clear" w:color="auto" w:fill="auto"/>
            <w:vAlign w:val="center"/>
          </w:tcPr>
          <w:p w:rsidR="002D586A" w:rsidRPr="002D586A" w:rsidRDefault="002D586A" w:rsidP="002D586A">
            <w:pPr>
              <w:jc w:val="center"/>
              <w:rPr>
                <w:rFonts w:ascii="Times New Roman" w:eastAsia="Calibri" w:hAnsi="Times New Roman"/>
                <w:b/>
                <w:lang w:eastAsia="en-US"/>
              </w:rPr>
            </w:pPr>
            <w:r w:rsidRPr="002D586A">
              <w:rPr>
                <w:rFonts w:ascii="Times New Roman" w:eastAsia="Calibri" w:hAnsi="Times New Roman"/>
                <w:b/>
                <w:lang w:eastAsia="en-US"/>
              </w:rPr>
              <w:t>Дата проведення</w:t>
            </w:r>
          </w:p>
        </w:tc>
        <w:tc>
          <w:tcPr>
            <w:tcW w:w="4000" w:type="pct"/>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23.04.2021</w:t>
            </w:r>
          </w:p>
        </w:tc>
      </w:tr>
      <w:tr w:rsidR="002D586A" w:rsidRPr="002D586A" w:rsidTr="00196FEC">
        <w:trPr>
          <w:trHeight w:val="360"/>
        </w:trPr>
        <w:tc>
          <w:tcPr>
            <w:tcW w:w="1000" w:type="pct"/>
            <w:shd w:val="clear" w:color="auto" w:fill="auto"/>
            <w:vAlign w:val="center"/>
          </w:tcPr>
          <w:p w:rsidR="002D586A" w:rsidRPr="002D586A" w:rsidRDefault="002D586A" w:rsidP="002D586A">
            <w:pPr>
              <w:jc w:val="center"/>
              <w:rPr>
                <w:rFonts w:ascii="Times New Roman" w:eastAsia="Calibri" w:hAnsi="Times New Roman"/>
                <w:b/>
                <w:lang w:eastAsia="en-US"/>
              </w:rPr>
            </w:pPr>
            <w:r w:rsidRPr="002D586A">
              <w:rPr>
                <w:rFonts w:ascii="Times New Roman" w:eastAsia="Calibri" w:hAnsi="Times New Roman"/>
                <w:b/>
                <w:lang w:eastAsia="en-US"/>
              </w:rPr>
              <w:t>Спосіб проведення</w:t>
            </w:r>
          </w:p>
        </w:tc>
        <w:tc>
          <w:tcPr>
            <w:tcW w:w="4000" w:type="pct"/>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X</w:t>
            </w:r>
            <w:r w:rsidRPr="002D586A">
              <w:rPr>
                <w:rFonts w:ascii="Times New Roman" w:eastAsia="Calibri" w:hAnsi="Times New Roman"/>
                <w:lang w:eastAsia="en-US"/>
              </w:rPr>
              <w:tab/>
              <w:t>очне голосування. Місце проведення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ab/>
              <w:t>09107, Київська обл., м. Біла Церква, вул. Павліченко, буд. 27, адміністративне приміщення, 2 поверх, кабінет №3</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ab/>
              <w:t>електронне голосування</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ab/>
              <w:t>опитування (дистанційно)</w:t>
            </w:r>
          </w:p>
        </w:tc>
      </w:tr>
      <w:tr w:rsidR="002D586A" w:rsidRPr="002D586A" w:rsidTr="00196FEC">
        <w:trPr>
          <w:trHeight w:val="360"/>
        </w:trPr>
        <w:tc>
          <w:tcPr>
            <w:tcW w:w="1000" w:type="pct"/>
            <w:shd w:val="clear" w:color="auto" w:fill="auto"/>
            <w:vAlign w:val="center"/>
          </w:tcPr>
          <w:p w:rsidR="002D586A" w:rsidRPr="002D586A" w:rsidRDefault="002D586A" w:rsidP="002D586A">
            <w:pPr>
              <w:jc w:val="center"/>
              <w:rPr>
                <w:rFonts w:ascii="Times New Roman" w:eastAsia="Calibri" w:hAnsi="Times New Roman"/>
                <w:b/>
                <w:lang w:eastAsia="en-US"/>
              </w:rPr>
            </w:pPr>
            <w:r w:rsidRPr="002D586A">
              <w:rPr>
                <w:rFonts w:ascii="Times New Roman" w:eastAsia="Calibri" w:hAnsi="Times New Roman"/>
                <w:b/>
                <w:lang w:eastAsia="en-US"/>
              </w:rPr>
              <w:t>Суб'єкт скликання</w:t>
            </w:r>
          </w:p>
        </w:tc>
        <w:tc>
          <w:tcPr>
            <w:tcW w:w="4000" w:type="pct"/>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Наглядова рада</w:t>
            </w:r>
          </w:p>
        </w:tc>
      </w:tr>
      <w:tr w:rsidR="002D586A" w:rsidRPr="002D586A" w:rsidTr="00196FEC">
        <w:trPr>
          <w:trHeight w:val="360"/>
        </w:trPr>
        <w:tc>
          <w:tcPr>
            <w:tcW w:w="5000" w:type="pct"/>
            <w:gridSpan w:val="2"/>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b/>
                <w:lang w:eastAsia="en-US"/>
              </w:rPr>
              <w:t>Питання порядку денного та прийняті рішення :</w:t>
            </w:r>
          </w:p>
        </w:tc>
      </w:tr>
      <w:tr w:rsidR="002D586A" w:rsidRPr="002D586A" w:rsidTr="00196FEC">
        <w:trPr>
          <w:trHeight w:val="360"/>
        </w:trPr>
        <w:tc>
          <w:tcPr>
            <w:tcW w:w="5000" w:type="pct"/>
            <w:gridSpan w:val="2"/>
            <w:shd w:val="clear" w:color="auto" w:fill="auto"/>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Питання, що розглядалися на річних Загальних зборах, та прийняті на них рішення:</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1. Обрання членів лічильної комісії, прийняття рішення про припинення їх повноважень.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Прийняте рішення: Обрати лічильну комісію у наступному складі: Голова комісії – Нагорний Андрій Віталійович, член комісії – Олійник Володимир Валерійович. Припинити повноваження Голови та членів </w:t>
            </w:r>
            <w:r w:rsidRPr="002D586A">
              <w:rPr>
                <w:rFonts w:ascii="Times New Roman" w:eastAsia="Calibri" w:hAnsi="Times New Roman"/>
                <w:lang w:eastAsia="en-US"/>
              </w:rPr>
              <w:lastRenderedPageBreak/>
              <w:t xml:space="preserve">лічильної комісії після складання протоколу про підсумки голосування з усіх питань порядку денного на річних загальних зборах.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2. Обрання голови та секретаря зборів. Прийняття рішень з питань порядку проведення річних загальних зборів.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Прийняте рішення: Обрати: Голова зборів – Нагорний Андрій Віталійович, секретар зборів – Олійник Володимир Валерійович.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Затвердити наступний порядок проведення (регламент) загальних зборів: - час виступу доповідачів по питаннях порядку денного – не більше 15 хв. - час виступу учасників зборів по питанням порядку денного – не більше 3 хв. - загальний час розгляду питань порядку денного – не більше 20 хв. - Голова зборів має право змінити час обговорення питання за усною згодою зборів. - голосування з питань порядку денного відбувається за допомогою бюлетенів встановленого зразка, затвердженого Наглядовою радою Товариства. - з усіх інших процедур та питань, які виникають під час проведення річних загальних зборів акціонерів Товариства керуватися нормами Статуту та чинного законодавства України.</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3. Розгляд звіту Правління Товариства за 2020 рік. Прийняття рішення за наслідками його розгляду.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Прийняте рішення: Затвердити звіт Правління Товариства за 2020 рік.</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4. Розгляд звіту Наглядової ради Товариства за 2020 рік. Прийняття рішення за наслідками його розгляду.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Прийняте рішення: Затвердити звіт Наглядової ради Товариства за 2020 рік.</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5. Розгляд звіту та висновків Ревізора Товариства за 2020 рік. Прийняття рішення за наслідками його розгляду.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Прийняте рішення: Затвердити звіт та висновки Ревізора Товариства за 2020 рік.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6. Затвердження річного звіту Товариства за 2020 рік.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Прийняте рішення: Затвердити річний звіт Товариства за 2020 рік.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7. Розподіл прибутку (покриття збитків) Товариства за 2020 рік з урахуванням вимог, передбачених законом.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Прийняте рішення: Отриманий прибуток від діяльності Товариства у 2020 році направити на розвиток Товариства. Дивіденди не виплачувати та не нараховувати.</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8. Прийняття рішення про припинення повноважень Голови та членів Наглядової ради Товариства.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Прийняте рішення: Відкликати Голову та членів Наглядової ради Товариства в повному складі.</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9. Обрання Наглядової ради Товариства.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Прийняте рішення: Обрати Наглядову раду Товариства строком на 3 роки у кількості 3 осіб: Клячковська Наталія Миколаївна  (акціонер); Клячковський Валентин Володимирович (акціонер); Муковоз Наталія Василівна (акціонер).</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10. Прийняття рішення про припинення повноважень Ревізора Товариства. Обрання Ревізора Товариства.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Прийняте рішення: Відкликати Ревізора Товариства. Обрати Ревізором Товариства Іщенка Віталія Вікторовича строком на 3 роки.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11. Попереднє схвалення значних правочинів, які можуть вчинятись Товариством протягом року.  Надання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повноважень Голові Правління Товариства щодо вчинення дій, пов’язаних з вчиненням Товариством значних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правочинів.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Прийняте рішення: Оскільки на дату проведення річних загальних зборів Товариства неможливо визначити, які саме значні правочини вчинятимуться Товариством у ході поточної господарської діяльності протягом року, попередньо:</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11.1.Схвалити вчинення Товариством протягом одного року (до 28.04.2022 р.) значних правочинів, у тому числі: - здійснення будь-яких фінансово-господарських операцій, направлених на залучення фінансування Товариства (зокрема, але не обмежуючись, шляхом отримання кредитів, позик, позичок, зворотної чи безповоротної фінансової допомоги, будь-яких інших способів залучення коштів, не заборонених чинним законодавством України); - укладання договорів іпотеки, застави, підряду та купівлі-продажу товарів, будь-якого іншого рухомого чи нерухомого майна, але не обмежуючись, придбання чи відчуження якого не заборонене чинним законодавством України; - забезпечення зобов'язань третіх осіб, в тому числі шляхом поруки, передачі майна Товариства в іпотеку чи заставу, іншими способами, не забороненими чинним законодавством України.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11.2.Встановити граничну сукупну вартість значних правочинів, що можуть вчинятись Товариством протягом року, у сумі 10 000 000,00 грн. (десять мільйонів гривень 00 копійок).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11.3. Визначити, що вчинення кожного значного правочину допускається виключно за умови попереднього схвалення вартості та інших істотних умов такого правочину Наглядовою радою Товариства. 11.4. Надати право Голові Правління Товариства Сухецькому І.М. вчиняти, схвалені під час розгляду цього питання порядку денного, значні правочини. </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11.5. Надати право Голові Правління Товариства Сухецькому І.М. при вчиненні значних правочинів, попередньо схвалених рішенням цих зборів, визначати на власний розсуд усі умови таких правочинів, за виключенням тих умов, що згідно Статуту Товариства та чинного законодавства затверджуються Наглядовою радою Товариства.</w:t>
            </w:r>
          </w:p>
          <w:p w:rsidR="002D586A" w:rsidRPr="002D586A" w:rsidRDefault="002D586A" w:rsidP="002D586A">
            <w:pPr>
              <w:rPr>
                <w:rFonts w:ascii="Times New Roman" w:eastAsia="Calibri" w:hAnsi="Times New Roman"/>
                <w:lang w:eastAsia="en-US"/>
              </w:rPr>
            </w:pP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 </w:t>
            </w:r>
          </w:p>
        </w:tc>
      </w:tr>
      <w:tr w:rsidR="002D586A" w:rsidRPr="002D586A" w:rsidTr="00196FEC">
        <w:trPr>
          <w:trHeight w:val="360"/>
        </w:trPr>
        <w:tc>
          <w:tcPr>
            <w:tcW w:w="5000" w:type="pct"/>
            <w:gridSpan w:val="2"/>
            <w:shd w:val="clear" w:color="auto" w:fill="auto"/>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b/>
                <w:lang w:eastAsia="en-US"/>
              </w:rPr>
              <w:lastRenderedPageBreak/>
              <w:t xml:space="preserve">URL-адреса протоколу загальних зборів:  </w:t>
            </w:r>
            <w:r w:rsidRPr="002D586A">
              <w:rPr>
                <w:rFonts w:ascii="Times New Roman" w:eastAsia="Calibri" w:hAnsi="Times New Roman"/>
                <w:lang w:eastAsia="en-US"/>
              </w:rPr>
              <w:t>https://bcpmk-17.at.ua/load/protokol_richnikh_zagalnikh_zboriv_akcioneriv_tovaristva_jaki_vidbulis_23_04_21_r/1-1-0-49</w:t>
            </w:r>
          </w:p>
        </w:tc>
      </w:tr>
    </w:tbl>
    <w:p w:rsidR="002D586A" w:rsidRPr="002D586A" w:rsidRDefault="002D586A" w:rsidP="002D586A">
      <w:pPr>
        <w:spacing w:after="0"/>
        <w:rPr>
          <w:rFonts w:ascii="Times New Roman" w:eastAsia="Calibri" w:hAnsi="Times New Roman"/>
          <w:sz w:val="20"/>
          <w:lang w:eastAsia="en-US"/>
        </w:rPr>
      </w:pPr>
    </w:p>
    <w:p w:rsidR="002D586A" w:rsidRPr="002D586A" w:rsidRDefault="002D586A" w:rsidP="002D586A">
      <w:pPr>
        <w:spacing w:after="0"/>
        <w:rPr>
          <w:rFonts w:ascii="Times New Roman" w:eastAsia="Calibri" w:hAnsi="Times New Roman"/>
          <w:sz w:val="20"/>
          <w:lang w:eastAsia="en-US"/>
        </w:rPr>
      </w:pPr>
    </w:p>
    <w:p w:rsidR="002D586A" w:rsidRPr="002D586A" w:rsidRDefault="002D586A" w:rsidP="002D586A">
      <w:pPr>
        <w:spacing w:after="0"/>
        <w:rPr>
          <w:rFonts w:ascii="Times New Roman" w:eastAsia="Calibri" w:hAnsi="Times New Roman"/>
          <w:sz w:val="20"/>
          <w:lang w:eastAsia="en-US"/>
        </w:rPr>
      </w:pPr>
    </w:p>
    <w:p w:rsidR="002D586A" w:rsidRDefault="002D586A">
      <w:pPr>
        <w:sectPr w:rsidR="002D586A" w:rsidSect="002D586A">
          <w:pgSz w:w="11906" w:h="16838"/>
          <w:pgMar w:top="363" w:right="567" w:bottom="363" w:left="1417" w:header="709" w:footer="709" w:gutter="0"/>
          <w:cols w:space="708"/>
          <w:docGrid w:linePitch="360"/>
        </w:sectPr>
      </w:pPr>
    </w:p>
    <w:p w:rsidR="002D586A" w:rsidRPr="002D586A" w:rsidRDefault="002D586A" w:rsidP="002D586A">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2D586A">
        <w:rPr>
          <w:rFonts w:ascii="Times New Roman" w:hAnsi="Times New Roman"/>
          <w:b/>
          <w:bCs/>
          <w:color w:val="000000"/>
          <w:sz w:val="24"/>
          <w:szCs w:val="24"/>
        </w:rPr>
        <w:lastRenderedPageBreak/>
        <w:t>Частина 4. Рада</w:t>
      </w:r>
    </w:p>
    <w:p w:rsidR="002D586A" w:rsidRPr="002D586A" w:rsidRDefault="002D586A" w:rsidP="002D586A">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2D586A">
        <w:rPr>
          <w:rFonts w:ascii="Times New Roman" w:hAnsi="Times New Roman"/>
          <w:i/>
          <w:iCs/>
          <w:color w:val="000000"/>
          <w:sz w:val="24"/>
          <w:szCs w:val="24"/>
        </w:rPr>
        <w:t>Таблиця 1.</w:t>
      </w:r>
    </w:p>
    <w:p w:rsidR="002D586A" w:rsidRPr="002D586A" w:rsidRDefault="002D586A" w:rsidP="002D586A">
      <w:pPr>
        <w:widowControl w:val="0"/>
        <w:tabs>
          <w:tab w:val="right" w:pos="7710"/>
          <w:tab w:val="right" w:pos="11514"/>
        </w:tabs>
        <w:suppressAutoHyphens/>
        <w:autoSpaceDE w:val="0"/>
        <w:autoSpaceDN w:val="0"/>
        <w:adjustRightInd w:val="0"/>
        <w:spacing w:before="113" w:after="0" w:line="257" w:lineRule="auto"/>
        <w:ind w:firstLine="283"/>
        <w:jc w:val="center"/>
        <w:textAlignment w:val="center"/>
        <w:rPr>
          <w:rFonts w:ascii="Times New Roman" w:hAnsi="Times New Roman"/>
          <w:b/>
          <w:color w:val="000000"/>
          <w:sz w:val="24"/>
          <w:szCs w:val="24"/>
        </w:rPr>
      </w:pPr>
      <w:r w:rsidRPr="002D586A">
        <w:rPr>
          <w:rFonts w:ascii="Times New Roman" w:hAnsi="Times New Roman"/>
          <w:b/>
          <w:color w:val="000000"/>
          <w:sz w:val="24"/>
          <w:szCs w:val="24"/>
        </w:rPr>
        <w:t>Персональний склад ради та її комітетів</w:t>
      </w:r>
    </w:p>
    <w:tbl>
      <w:tblPr>
        <w:tblW w:w="5000" w:type="pct"/>
        <w:tblCellMar>
          <w:left w:w="0" w:type="dxa"/>
          <w:right w:w="0" w:type="dxa"/>
        </w:tblCellMar>
        <w:tblLook w:val="0000" w:firstRow="0" w:lastRow="0" w:firstColumn="0" w:lastColumn="0" w:noHBand="0" w:noVBand="0"/>
      </w:tblPr>
      <w:tblGrid>
        <w:gridCol w:w="5490"/>
        <w:gridCol w:w="1391"/>
        <w:gridCol w:w="1813"/>
        <w:gridCol w:w="1430"/>
        <w:gridCol w:w="1942"/>
        <w:gridCol w:w="2026"/>
        <w:gridCol w:w="2010"/>
      </w:tblGrid>
      <w:tr w:rsidR="002D586A" w:rsidRPr="002D586A" w:rsidTr="00196FEC">
        <w:trPr>
          <w:trHeight w:val="213"/>
        </w:trPr>
        <w:tc>
          <w:tcPr>
            <w:tcW w:w="1705"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Ім’я члена ради, строк повноважень у звітному періоді</w:t>
            </w:r>
          </w:p>
        </w:tc>
        <w:tc>
          <w:tcPr>
            <w:tcW w:w="432"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РНОКП</w:t>
            </w:r>
          </w:p>
        </w:tc>
        <w:tc>
          <w:tcPr>
            <w:tcW w:w="56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УНЗР</w:t>
            </w:r>
          </w:p>
        </w:tc>
        <w:tc>
          <w:tcPr>
            <w:tcW w:w="44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Голова/ заступник голови ради</w:t>
            </w:r>
          </w:p>
        </w:tc>
        <w:tc>
          <w:tcPr>
            <w:tcW w:w="1856" w:type="pct"/>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Голова / член комітету ради</w:t>
            </w:r>
          </w:p>
        </w:tc>
      </w:tr>
      <w:tr w:rsidR="002D586A" w:rsidRPr="002D586A" w:rsidTr="00196FEC">
        <w:trPr>
          <w:trHeight w:val="60"/>
        </w:trPr>
        <w:tc>
          <w:tcPr>
            <w:tcW w:w="1705" w:type="pct"/>
            <w:vMerge/>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b/>
                <w:sz w:val="20"/>
                <w:szCs w:val="20"/>
              </w:rPr>
            </w:pPr>
          </w:p>
        </w:tc>
        <w:tc>
          <w:tcPr>
            <w:tcW w:w="432" w:type="pct"/>
            <w:vMerge/>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b/>
                <w:sz w:val="20"/>
                <w:szCs w:val="20"/>
              </w:rPr>
            </w:pPr>
          </w:p>
        </w:tc>
        <w:tc>
          <w:tcPr>
            <w:tcW w:w="563" w:type="pct"/>
            <w:vMerge/>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b/>
                <w:sz w:val="20"/>
                <w:szCs w:val="20"/>
              </w:rPr>
            </w:pPr>
          </w:p>
        </w:tc>
        <w:tc>
          <w:tcPr>
            <w:tcW w:w="444" w:type="pct"/>
            <w:vMerge/>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b/>
                <w:sz w:val="20"/>
                <w:szCs w:val="20"/>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Комітет 1</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rPr>
              <w:t>Комітет 2</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rPr>
              <w:t>Комітет 3</w:t>
            </w:r>
          </w:p>
        </w:tc>
      </w:tr>
      <w:tr w:rsidR="002D586A" w:rsidRPr="002D586A" w:rsidTr="00196FEC">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b/>
                <w:sz w:val="20"/>
                <w:szCs w:val="20"/>
                <w:lang w:val="en-US"/>
              </w:rPr>
            </w:pPr>
            <w:r w:rsidRPr="002D586A">
              <w:rPr>
                <w:rFonts w:ascii="Times New Roman" w:hAnsi="Times New Roman"/>
                <w:b/>
                <w:sz w:val="20"/>
                <w:szCs w:val="20"/>
                <w:lang w:val="en-US"/>
              </w:rPr>
              <w:t xml:space="preserve">                                                  1</w:t>
            </w:r>
          </w:p>
        </w:tc>
        <w:tc>
          <w:tcPr>
            <w:tcW w:w="432"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2</w:t>
            </w:r>
          </w:p>
        </w:tc>
        <w:tc>
          <w:tcPr>
            <w:tcW w:w="563"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3</w:t>
            </w:r>
          </w:p>
        </w:tc>
        <w:tc>
          <w:tcPr>
            <w:tcW w:w="444"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4</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5</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6</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7</w:t>
            </w:r>
          </w:p>
        </w:tc>
      </w:tr>
      <w:tr w:rsidR="002D586A" w:rsidRPr="002D586A" w:rsidTr="00196FEC">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Клячковська Наталія Миколаївна, 01.01.2021 - 31.12.2021</w:t>
            </w:r>
          </w:p>
        </w:tc>
        <w:tc>
          <w:tcPr>
            <w:tcW w:w="432"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X</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2D586A" w:rsidRPr="002D586A" w:rsidTr="00196FEC">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Клячковський Валентин Володимирович, 01.01.2021 - 31.12.2021</w:t>
            </w:r>
          </w:p>
        </w:tc>
        <w:tc>
          <w:tcPr>
            <w:tcW w:w="432"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2D586A" w:rsidRPr="002D586A" w:rsidTr="00196FEC">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Муковоз Наталія Василівна, 01.01.2021 - 31.12.2021</w:t>
            </w:r>
          </w:p>
        </w:tc>
        <w:tc>
          <w:tcPr>
            <w:tcW w:w="432"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bl>
    <w:p w:rsidR="002D586A" w:rsidRPr="002D586A" w:rsidRDefault="002D586A" w:rsidP="002D586A"/>
    <w:p w:rsidR="002D586A" w:rsidRDefault="002D586A">
      <w:pPr>
        <w:sectPr w:rsidR="002D586A" w:rsidSect="002D586A">
          <w:pgSz w:w="16838" w:h="11906" w:orient="landscape"/>
          <w:pgMar w:top="567" w:right="363" w:bottom="567" w:left="363" w:header="709" w:footer="709" w:gutter="0"/>
          <w:cols w:space="708"/>
          <w:docGrid w:linePitch="360"/>
        </w:sectPr>
      </w:pPr>
    </w:p>
    <w:p w:rsidR="002D586A" w:rsidRPr="002D586A" w:rsidRDefault="002D586A" w:rsidP="002D586A">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2D586A">
        <w:rPr>
          <w:rFonts w:ascii="Times New Roman" w:hAnsi="Times New Roman"/>
          <w:i/>
          <w:iCs/>
          <w:color w:val="000000"/>
          <w:sz w:val="24"/>
          <w:szCs w:val="24"/>
        </w:rPr>
        <w:lastRenderedPageBreak/>
        <w:t>Таблиця 2.</w:t>
      </w:r>
    </w:p>
    <w:p w:rsidR="002D586A" w:rsidRPr="002D586A" w:rsidRDefault="002D586A" w:rsidP="002D586A">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2D586A">
        <w:rPr>
          <w:rFonts w:ascii="Times New Roman" w:hAnsi="Times New Roman"/>
          <w:b/>
          <w:color w:val="000000"/>
          <w:sz w:val="24"/>
          <w:szCs w:val="24"/>
        </w:rPr>
        <w:t>Інформація про проведені засідання ради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3152"/>
        <w:gridCol w:w="6760"/>
      </w:tblGrid>
      <w:tr w:rsidR="002D586A" w:rsidRPr="002D586A" w:rsidTr="00196FEC">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Кількість засідань ради у звітному періоді:</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sz w:val="20"/>
                <w:szCs w:val="20"/>
                <w:lang w:val="en-US"/>
              </w:rPr>
              <w:t>4</w:t>
            </w:r>
          </w:p>
        </w:tc>
      </w:tr>
      <w:tr w:rsidR="002D586A" w:rsidRPr="002D586A" w:rsidTr="00196FEC">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з них 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sz w:val="20"/>
                <w:szCs w:val="20"/>
                <w:lang w:val="en-US"/>
              </w:rPr>
              <w:t>4</w:t>
            </w:r>
          </w:p>
        </w:tc>
      </w:tr>
      <w:tr w:rsidR="002D586A" w:rsidRPr="002D586A" w:rsidTr="00196FEC">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з них заочних: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r>
      <w:tr w:rsidR="002D586A" w:rsidRPr="002D586A" w:rsidTr="00196FEC">
        <w:trPr>
          <w:trHeight w:val="19"/>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Опис ключових рішень ради:</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На протязі 2021 р. Наглядова рада займалася розглядом питань, що віднесені до компетенції Наглядової ради, згідно Статуту та Положенням "Про Наглядову раду ПрАТ "Білоцерківська пересувна механізована колона №17".</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У 2021 р. було проведено 4 засідання Наглядової ради, за результатами яких складені протоколи Наглядової ради.</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Основними питаннями порядку денного засідань Наглядової ради ПрАТ "Білоцерківська пересувна механізована колона №17" у 2021 р. були питання пов'язані з підготовкою до проведення чергових Загальних зборів акціонерів, зокрема затвердження порядку денного, проектів рішень та переліку документів, що мають бути подані акціонерам для ознайомлення.</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Крім того, на засіданні Наглядової ради 23.04.2021 обрано Голову Наглядової ради - Клячковську Наталію Миколаївну.</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p>
        </w:tc>
      </w:tr>
    </w:tbl>
    <w:p w:rsidR="002D586A" w:rsidRPr="002D586A" w:rsidRDefault="002D586A" w:rsidP="002D586A"/>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2D586A">
        <w:rPr>
          <w:rFonts w:ascii="Times New Roman" w:hAnsi="Times New Roman"/>
          <w:b/>
          <w:color w:val="000000"/>
          <w:sz w:val="24"/>
          <w:szCs w:val="24"/>
        </w:rPr>
        <w:t>Звіт ради</w:t>
      </w:r>
      <w:r w:rsidRPr="002D586A">
        <w:rPr>
          <w:rFonts w:ascii="Times New Roman" w:hAnsi="Times New Roman"/>
          <w:b/>
          <w:color w:val="000000"/>
          <w:sz w:val="24"/>
          <w:szCs w:val="24"/>
          <w:lang w:val="en-US"/>
        </w:rPr>
        <w:t xml:space="preserve"> </w:t>
      </w:r>
      <w:r w:rsidRPr="002D586A">
        <w:rPr>
          <w:rFonts w:ascii="Times New Roman" w:hAnsi="Times New Roman"/>
          <w:b/>
          <w:color w:val="000000"/>
          <w:sz w:val="24"/>
          <w:szCs w:val="24"/>
        </w:rPr>
        <w:t>:</w:t>
      </w: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оцінка складу, структури та діяльності ради як колегіального органу (колективної придатності ради):</w:t>
      </w:r>
      <w:r w:rsidRPr="002D586A">
        <w:rPr>
          <w:rFonts w:ascii="Times New Roman" w:hAnsi="Times New Roman"/>
          <w:sz w:val="20"/>
          <w:szCs w:val="20"/>
          <w:lang w:val="en-US"/>
        </w:rPr>
        <w:tab/>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Не проводилась, інформація відсутня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оцінка компетентності та ефективності кожного члена ради, включаючи інформацію про його діяльність як посадової особи інших юридичних осіб або іншу діяльність - оплачувану і безоплатну:</w:t>
      </w:r>
      <w:r w:rsidRPr="002D586A">
        <w:rPr>
          <w:rFonts w:ascii="Times New Roman" w:hAnsi="Times New Roman"/>
          <w:sz w:val="20"/>
          <w:szCs w:val="20"/>
          <w:lang w:val="en-US"/>
        </w:rPr>
        <w:tab/>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Не проводилась, інформація відсутня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оцінка незалежності кожного з незалежних членів ради:</w:t>
      </w:r>
      <w:r w:rsidRPr="002D586A">
        <w:rPr>
          <w:rFonts w:ascii="Times New Roman" w:hAnsi="Times New Roman"/>
          <w:sz w:val="20"/>
          <w:szCs w:val="20"/>
          <w:lang w:val="en-US"/>
        </w:rPr>
        <w:tab/>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Таких членів немає</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оцінка компетентності та ефективності кожного з комітетів ради, їхні функціональні повноваження. При цьому, комітет ради з питань аудиту окремо має зазначати інформацію про свої  висновки щодо незалежності проведеного зовнішнього аудиту особи, зокрема незалежності аудитора (аудиторської фірми):</w:t>
      </w:r>
      <w:r w:rsidRPr="002D586A">
        <w:rPr>
          <w:rFonts w:ascii="Times New Roman" w:hAnsi="Times New Roman"/>
          <w:sz w:val="20"/>
          <w:szCs w:val="20"/>
          <w:lang w:val="en-US"/>
        </w:rPr>
        <w:tab/>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Комітети не створено</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 оцінка виконання радою поставлених цілей особи. У межах цього пункту зазначається інформація щодо впливу рішень, прийнятих радою протягом звітного періоду, з метою забезпечення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з внутрішніми документами особи належить до інформації з обмеженим доступом (конфіденційної інформації та комерційної таємниці): </w:t>
      </w:r>
      <w:r w:rsidRPr="002D586A">
        <w:rPr>
          <w:rFonts w:ascii="Times New Roman" w:hAnsi="Times New Roman"/>
          <w:sz w:val="20"/>
          <w:szCs w:val="20"/>
          <w:lang w:val="en-US"/>
        </w:rPr>
        <w:tab/>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Не проводилась, інформація відсутня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інформація про внутрішню структуру ради, процедури, що застосовуються при прийнятті нею рішень, включаючи зазначення того, яким чином діяльність ради зумовила зміни у фінансово-­господарській діяльності особи:</w:t>
      </w:r>
      <w:r w:rsidRPr="002D586A">
        <w:rPr>
          <w:rFonts w:ascii="Times New Roman" w:hAnsi="Times New Roman"/>
          <w:sz w:val="20"/>
          <w:szCs w:val="20"/>
          <w:lang w:val="en-US"/>
        </w:rPr>
        <w:tab/>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В структурі наглядової ради комітети не створено. Рішення наглядової ради приймаються на засіданнях наглядової ради. Оцінка, яким чином діяльність ради зумовила зміни у фінансово-господарській діяльності особи, не проводилась, інформація відсутня.</w:t>
      </w:r>
    </w:p>
    <w:p w:rsidR="002D586A" w:rsidRPr="002D586A" w:rsidRDefault="002D586A" w:rsidP="002D586A">
      <w:pPr>
        <w:spacing w:after="0" w:line="240" w:lineRule="auto"/>
        <w:rPr>
          <w:rFonts w:ascii="Times New Roman" w:hAnsi="Times New Roman"/>
          <w:sz w:val="20"/>
          <w:szCs w:val="20"/>
          <w:lang w:val="en-US"/>
        </w:rPr>
      </w:pPr>
    </w:p>
    <w:p w:rsidR="002D586A" w:rsidRDefault="002D586A">
      <w:pPr>
        <w:sectPr w:rsidR="002D586A" w:rsidSect="002D586A">
          <w:pgSz w:w="11906" w:h="16838"/>
          <w:pgMar w:top="363" w:right="567" w:bottom="363" w:left="1417" w:header="708" w:footer="708" w:gutter="0"/>
          <w:cols w:space="708"/>
          <w:docGrid w:linePitch="360"/>
        </w:sectPr>
      </w:pPr>
    </w:p>
    <w:p w:rsidR="002D586A" w:rsidRPr="002D586A" w:rsidRDefault="002D586A" w:rsidP="002D586A">
      <w:pPr>
        <w:keepNext/>
        <w:keepLines/>
        <w:widowControl w:val="0"/>
        <w:tabs>
          <w:tab w:val="right" w:pos="7710"/>
        </w:tabs>
        <w:suppressAutoHyphens/>
        <w:autoSpaceDE w:val="0"/>
        <w:autoSpaceDN w:val="0"/>
        <w:adjustRightInd w:val="0"/>
        <w:spacing w:before="170" w:after="57" w:line="257" w:lineRule="auto"/>
        <w:jc w:val="center"/>
        <w:textAlignment w:val="center"/>
        <w:rPr>
          <w:rFonts w:ascii="Times New Roman" w:hAnsi="Times New Roman"/>
          <w:b/>
          <w:bCs/>
          <w:color w:val="000000"/>
          <w:sz w:val="24"/>
          <w:szCs w:val="24"/>
        </w:rPr>
      </w:pPr>
      <w:r w:rsidRPr="002D586A">
        <w:rPr>
          <w:rFonts w:ascii="Times New Roman" w:hAnsi="Times New Roman"/>
          <w:b/>
          <w:bCs/>
          <w:color w:val="000000"/>
          <w:sz w:val="24"/>
          <w:szCs w:val="24"/>
        </w:rPr>
        <w:lastRenderedPageBreak/>
        <w:t>Частина 5. Виконавчий орган</w:t>
      </w:r>
    </w:p>
    <w:p w:rsidR="002D586A" w:rsidRPr="002D586A" w:rsidRDefault="002D586A" w:rsidP="002D586A">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2D586A">
        <w:rPr>
          <w:rFonts w:ascii="Times New Roman" w:hAnsi="Times New Roman"/>
          <w:i/>
          <w:iCs/>
          <w:color w:val="000000"/>
          <w:sz w:val="24"/>
          <w:szCs w:val="24"/>
        </w:rPr>
        <w:t>Таблиця 1.</w:t>
      </w:r>
    </w:p>
    <w:p w:rsidR="002D586A" w:rsidRPr="002D586A" w:rsidRDefault="002D586A" w:rsidP="002D586A">
      <w:pPr>
        <w:widowControl w:val="0"/>
        <w:tabs>
          <w:tab w:val="right" w:pos="7710"/>
          <w:tab w:val="right" w:pos="11514"/>
        </w:tabs>
        <w:suppressAutoHyphens/>
        <w:autoSpaceDE w:val="0"/>
        <w:autoSpaceDN w:val="0"/>
        <w:adjustRightInd w:val="0"/>
        <w:spacing w:before="113" w:after="0" w:line="257" w:lineRule="auto"/>
        <w:ind w:firstLine="283"/>
        <w:jc w:val="center"/>
        <w:textAlignment w:val="center"/>
        <w:rPr>
          <w:rFonts w:ascii="Times New Roman" w:hAnsi="Times New Roman"/>
          <w:b/>
          <w:color w:val="000000"/>
          <w:sz w:val="24"/>
          <w:szCs w:val="24"/>
        </w:rPr>
      </w:pPr>
      <w:r w:rsidRPr="002D586A">
        <w:rPr>
          <w:rFonts w:ascii="Times New Roman" w:hAnsi="Times New Roman"/>
          <w:b/>
          <w:color w:val="000000"/>
          <w:sz w:val="24"/>
          <w:szCs w:val="24"/>
        </w:rPr>
        <w:t>Персональний склад колегіального виконавчого органу та його комітетів</w:t>
      </w:r>
    </w:p>
    <w:tbl>
      <w:tblPr>
        <w:tblW w:w="5000" w:type="pct"/>
        <w:tblCellMar>
          <w:left w:w="0" w:type="dxa"/>
          <w:right w:w="0" w:type="dxa"/>
        </w:tblCellMar>
        <w:tblLook w:val="0000" w:firstRow="0" w:lastRow="0" w:firstColumn="0" w:lastColumn="0" w:noHBand="0" w:noVBand="0"/>
      </w:tblPr>
      <w:tblGrid>
        <w:gridCol w:w="5490"/>
        <w:gridCol w:w="1391"/>
        <w:gridCol w:w="1813"/>
        <w:gridCol w:w="1430"/>
        <w:gridCol w:w="1942"/>
        <w:gridCol w:w="2026"/>
        <w:gridCol w:w="2010"/>
      </w:tblGrid>
      <w:tr w:rsidR="002D586A" w:rsidRPr="002D586A" w:rsidTr="00196FEC">
        <w:trPr>
          <w:trHeight w:val="213"/>
        </w:trPr>
        <w:tc>
          <w:tcPr>
            <w:tcW w:w="1705"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Ім’я члена</w:t>
            </w:r>
            <w:r w:rsidRPr="002D586A">
              <w:rPr>
                <w:rFonts w:ascii="Times New Roman" w:hAnsi="Times New Roman"/>
                <w:b/>
                <w:color w:val="000000"/>
                <w:sz w:val="20"/>
                <w:szCs w:val="20"/>
                <w:lang w:val="ru-RU"/>
              </w:rPr>
              <w:t xml:space="preserve"> </w:t>
            </w:r>
            <w:r w:rsidRPr="002D586A">
              <w:rPr>
                <w:rFonts w:ascii="Times New Roman" w:hAnsi="Times New Roman"/>
                <w:b/>
                <w:color w:val="000000"/>
                <w:sz w:val="20"/>
                <w:szCs w:val="20"/>
              </w:rPr>
              <w:t>виконавчого органу, строк повноважень у</w:t>
            </w:r>
            <w:r w:rsidRPr="002D586A">
              <w:rPr>
                <w:rFonts w:ascii="Times New Roman" w:hAnsi="Times New Roman"/>
                <w:b/>
                <w:color w:val="000000"/>
                <w:sz w:val="20"/>
                <w:szCs w:val="20"/>
                <w:lang w:val="ru-RU"/>
              </w:rPr>
              <w:t xml:space="preserve"> </w:t>
            </w:r>
            <w:r w:rsidRPr="002D586A">
              <w:rPr>
                <w:rFonts w:ascii="Times New Roman" w:hAnsi="Times New Roman"/>
                <w:b/>
                <w:color w:val="000000"/>
                <w:sz w:val="20"/>
                <w:szCs w:val="20"/>
              </w:rPr>
              <w:t>звітному періоді</w:t>
            </w:r>
          </w:p>
        </w:tc>
        <w:tc>
          <w:tcPr>
            <w:tcW w:w="432"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РНОКП</w:t>
            </w:r>
          </w:p>
        </w:tc>
        <w:tc>
          <w:tcPr>
            <w:tcW w:w="56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УНЗР</w:t>
            </w:r>
          </w:p>
        </w:tc>
        <w:tc>
          <w:tcPr>
            <w:tcW w:w="44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Голова/ заступник голови </w:t>
            </w:r>
            <w:r w:rsidRPr="002D586A">
              <w:rPr>
                <w:rFonts w:ascii="Times New Roman" w:hAnsi="Times New Roman"/>
                <w:b/>
                <w:bCs/>
                <w:color w:val="000000"/>
                <w:sz w:val="20"/>
                <w:szCs w:val="20"/>
              </w:rPr>
              <w:t>виконавчого органу</w:t>
            </w:r>
          </w:p>
        </w:tc>
        <w:tc>
          <w:tcPr>
            <w:tcW w:w="1856" w:type="pct"/>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Голова / член комітету </w:t>
            </w:r>
            <w:r w:rsidRPr="002D586A">
              <w:rPr>
                <w:rFonts w:ascii="Times New Roman" w:hAnsi="Times New Roman"/>
                <w:b/>
                <w:bCs/>
                <w:color w:val="000000"/>
                <w:sz w:val="20"/>
                <w:szCs w:val="20"/>
              </w:rPr>
              <w:t>виконавчого органу</w:t>
            </w:r>
          </w:p>
        </w:tc>
      </w:tr>
      <w:tr w:rsidR="002D586A" w:rsidRPr="002D586A" w:rsidTr="00196FEC">
        <w:trPr>
          <w:trHeight w:val="60"/>
        </w:trPr>
        <w:tc>
          <w:tcPr>
            <w:tcW w:w="1705" w:type="pct"/>
            <w:vMerge/>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b/>
                <w:sz w:val="20"/>
                <w:szCs w:val="20"/>
              </w:rPr>
            </w:pPr>
          </w:p>
        </w:tc>
        <w:tc>
          <w:tcPr>
            <w:tcW w:w="432" w:type="pct"/>
            <w:vMerge/>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b/>
                <w:sz w:val="20"/>
                <w:szCs w:val="20"/>
              </w:rPr>
            </w:pPr>
          </w:p>
        </w:tc>
        <w:tc>
          <w:tcPr>
            <w:tcW w:w="563" w:type="pct"/>
            <w:vMerge/>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b/>
                <w:sz w:val="20"/>
                <w:szCs w:val="20"/>
              </w:rPr>
            </w:pPr>
          </w:p>
        </w:tc>
        <w:tc>
          <w:tcPr>
            <w:tcW w:w="444" w:type="pct"/>
            <w:vMerge/>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b/>
                <w:sz w:val="20"/>
                <w:szCs w:val="20"/>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rPr>
              <w:t xml:space="preserve">Комітет </w:t>
            </w:r>
            <w:r w:rsidRPr="002D586A">
              <w:rPr>
                <w:rFonts w:ascii="Times New Roman" w:hAnsi="Times New Roman"/>
                <w:b/>
                <w:color w:val="000000"/>
                <w:sz w:val="20"/>
                <w:szCs w:val="20"/>
                <w:lang w:val="en-US"/>
              </w:rPr>
              <w:t>1</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rPr>
              <w:t xml:space="preserve">Комітет </w:t>
            </w:r>
            <w:r w:rsidRPr="002D586A">
              <w:rPr>
                <w:rFonts w:ascii="Times New Roman" w:hAnsi="Times New Roman"/>
                <w:b/>
                <w:color w:val="000000"/>
                <w:sz w:val="20"/>
                <w:szCs w:val="20"/>
                <w:lang w:val="en-US"/>
              </w:rPr>
              <w:t>2</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rPr>
              <w:t xml:space="preserve">Комітет </w:t>
            </w:r>
            <w:r w:rsidRPr="002D586A">
              <w:rPr>
                <w:rFonts w:ascii="Times New Roman" w:hAnsi="Times New Roman"/>
                <w:b/>
                <w:color w:val="000000"/>
                <w:sz w:val="20"/>
                <w:szCs w:val="20"/>
                <w:lang w:val="en-US"/>
              </w:rPr>
              <w:t>3</w:t>
            </w:r>
          </w:p>
        </w:tc>
      </w:tr>
      <w:tr w:rsidR="002D586A" w:rsidRPr="002D586A" w:rsidTr="00196FEC">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b/>
                <w:sz w:val="20"/>
                <w:szCs w:val="20"/>
                <w:lang w:val="en-US"/>
              </w:rPr>
            </w:pPr>
            <w:r w:rsidRPr="002D586A">
              <w:rPr>
                <w:rFonts w:ascii="Times New Roman" w:hAnsi="Times New Roman"/>
                <w:b/>
                <w:sz w:val="20"/>
                <w:szCs w:val="20"/>
                <w:lang w:val="en-US"/>
              </w:rPr>
              <w:t xml:space="preserve">                                                  1</w:t>
            </w:r>
          </w:p>
        </w:tc>
        <w:tc>
          <w:tcPr>
            <w:tcW w:w="432"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2</w:t>
            </w:r>
          </w:p>
        </w:tc>
        <w:tc>
          <w:tcPr>
            <w:tcW w:w="563"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3</w:t>
            </w:r>
          </w:p>
        </w:tc>
        <w:tc>
          <w:tcPr>
            <w:tcW w:w="444"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2D586A">
              <w:rPr>
                <w:rFonts w:ascii="Times New Roman" w:hAnsi="Times New Roman"/>
                <w:b/>
                <w:sz w:val="20"/>
                <w:szCs w:val="20"/>
                <w:lang w:val="en-US"/>
              </w:rPr>
              <w:t>4</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5</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6</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D586A">
              <w:rPr>
                <w:rFonts w:ascii="Times New Roman" w:hAnsi="Times New Roman"/>
                <w:b/>
                <w:color w:val="000000"/>
                <w:sz w:val="20"/>
                <w:szCs w:val="20"/>
                <w:lang w:val="en-US"/>
              </w:rPr>
              <w:t>7</w:t>
            </w:r>
          </w:p>
        </w:tc>
      </w:tr>
      <w:tr w:rsidR="002D586A" w:rsidRPr="002D586A" w:rsidTr="00196FEC">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Сухецький Iгор Миколайович, 01.01.2021 - 31.12.2021</w:t>
            </w:r>
          </w:p>
        </w:tc>
        <w:tc>
          <w:tcPr>
            <w:tcW w:w="432"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r w:rsidRPr="002D586A">
              <w:rPr>
                <w:rFonts w:ascii="Times New Roman" w:hAnsi="Times New Roman"/>
                <w:sz w:val="20"/>
                <w:szCs w:val="20"/>
                <w:lang w:val="en-US"/>
              </w:rPr>
              <w:t>X</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2D586A" w:rsidRPr="002D586A" w:rsidTr="00196FEC">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Cтариченко Марiя Михайлiвна, 01.01.2021 - 31.12.2021</w:t>
            </w:r>
          </w:p>
        </w:tc>
        <w:tc>
          <w:tcPr>
            <w:tcW w:w="432"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2D586A" w:rsidRPr="002D586A" w:rsidTr="00196FEC">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Сухецька Олена Анатолiївна, 01.01.2021 - 31.12.2021</w:t>
            </w:r>
          </w:p>
        </w:tc>
        <w:tc>
          <w:tcPr>
            <w:tcW w:w="432"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bl>
    <w:p w:rsidR="002D586A" w:rsidRPr="002D586A" w:rsidRDefault="002D586A" w:rsidP="002D586A"/>
    <w:p w:rsidR="002D586A" w:rsidRDefault="002D586A">
      <w:pPr>
        <w:sectPr w:rsidR="002D586A" w:rsidSect="002D586A">
          <w:pgSz w:w="16838" w:h="11906" w:orient="landscape"/>
          <w:pgMar w:top="567" w:right="363" w:bottom="567" w:left="363" w:header="709" w:footer="709" w:gutter="0"/>
          <w:cols w:space="708"/>
          <w:docGrid w:linePitch="360"/>
        </w:sectPr>
      </w:pPr>
    </w:p>
    <w:p w:rsidR="002D586A" w:rsidRPr="002D586A" w:rsidRDefault="002D586A" w:rsidP="002D586A">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2D586A">
        <w:rPr>
          <w:rFonts w:ascii="Times New Roman" w:hAnsi="Times New Roman"/>
          <w:i/>
          <w:iCs/>
          <w:color w:val="000000"/>
          <w:sz w:val="24"/>
          <w:szCs w:val="24"/>
        </w:rPr>
        <w:lastRenderedPageBreak/>
        <w:t>Таблиця 2.</w:t>
      </w:r>
    </w:p>
    <w:p w:rsidR="002D586A" w:rsidRPr="002D586A" w:rsidRDefault="002D586A" w:rsidP="002D586A">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2D586A">
        <w:rPr>
          <w:rFonts w:ascii="Times New Roman" w:hAnsi="Times New Roman"/>
          <w:b/>
          <w:color w:val="000000"/>
          <w:sz w:val="24"/>
          <w:szCs w:val="24"/>
        </w:rPr>
        <w:t xml:space="preserve">Інформація про проведені засідання колегіального виконавчого органу </w:t>
      </w:r>
      <w:r w:rsidRPr="002D586A">
        <w:rPr>
          <w:rFonts w:ascii="Times New Roman" w:hAnsi="Times New Roman"/>
          <w:b/>
          <w:color w:val="000000"/>
          <w:sz w:val="24"/>
          <w:szCs w:val="24"/>
        </w:rPr>
        <w:br/>
        <w:t>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3152"/>
        <w:gridCol w:w="6760"/>
      </w:tblGrid>
      <w:tr w:rsidR="002D586A" w:rsidRPr="002D586A" w:rsidTr="00196FEC">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Кількість засідань </w:t>
            </w:r>
            <w:r w:rsidRPr="002D586A">
              <w:rPr>
                <w:rFonts w:ascii="Times New Roman" w:hAnsi="Times New Roman"/>
                <w:b/>
                <w:color w:val="000000"/>
                <w:spacing w:val="-2"/>
                <w:sz w:val="20"/>
                <w:szCs w:val="24"/>
              </w:rPr>
              <w:t>колегіального виконавчого органу</w:t>
            </w:r>
            <w:r w:rsidRPr="002D586A">
              <w:rPr>
                <w:rFonts w:ascii="Times New Roman" w:hAnsi="Times New Roman"/>
                <w:b/>
                <w:color w:val="000000"/>
                <w:sz w:val="16"/>
                <w:szCs w:val="20"/>
              </w:rPr>
              <w:t xml:space="preserve"> </w:t>
            </w:r>
            <w:r w:rsidRPr="002D586A">
              <w:rPr>
                <w:rFonts w:ascii="Times New Roman" w:hAnsi="Times New Roman"/>
                <w:b/>
                <w:color w:val="000000"/>
                <w:sz w:val="20"/>
                <w:szCs w:val="20"/>
              </w:rPr>
              <w:t>у звітному періоді:</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sz w:val="20"/>
                <w:szCs w:val="20"/>
                <w:lang w:val="en-US"/>
              </w:rPr>
              <w:t>4</w:t>
            </w:r>
          </w:p>
        </w:tc>
      </w:tr>
      <w:tr w:rsidR="002D586A" w:rsidRPr="002D586A" w:rsidTr="00196FEC">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з них 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sz w:val="20"/>
                <w:szCs w:val="20"/>
                <w:lang w:val="en-US"/>
              </w:rPr>
              <w:t>4</w:t>
            </w:r>
          </w:p>
        </w:tc>
      </w:tr>
      <w:tr w:rsidR="002D586A" w:rsidRPr="002D586A" w:rsidTr="00196FEC">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з них заочних: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r>
      <w:tr w:rsidR="002D586A" w:rsidRPr="002D586A" w:rsidTr="00196FEC">
        <w:trPr>
          <w:trHeight w:val="19"/>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Опис ключових рішень </w:t>
            </w:r>
            <w:r w:rsidRPr="002D586A">
              <w:rPr>
                <w:rFonts w:ascii="Times New Roman" w:hAnsi="Times New Roman"/>
                <w:b/>
                <w:color w:val="000000"/>
                <w:spacing w:val="-2"/>
                <w:sz w:val="20"/>
                <w:szCs w:val="24"/>
              </w:rPr>
              <w:t>колегіального виконавчого органу</w:t>
            </w:r>
            <w:r w:rsidRPr="002D586A">
              <w:rPr>
                <w:rFonts w:ascii="Times New Roman" w:hAnsi="Times New Roman"/>
                <w:b/>
                <w:color w:val="000000"/>
                <w:sz w:val="20"/>
                <w:szCs w:val="20"/>
              </w:rPr>
              <w:t>:</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lang w:val="en-US"/>
              </w:rPr>
            </w:pPr>
            <w:r w:rsidRPr="002D586A">
              <w:rPr>
                <w:rFonts w:ascii="Times New Roman" w:hAnsi="Times New Roman"/>
                <w:sz w:val="20"/>
                <w:szCs w:val="20"/>
                <w:lang w:val="en-US"/>
              </w:rPr>
              <w:t>Робота Правління у 2021 була організована та проводилась у постійному поточному режимі. Рішення Правління стосувалися керівництва та організації поточної діяльності Товариства, організації роботи з орендарями, включаючи укладання, пролонгацію та контроль за виконанням договорів оренди, організація виконання фінансових планів та виконання рішень Наглядової ради Товариства в межах компетенції Правління.</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0"/>
              </w:rPr>
            </w:pPr>
          </w:p>
        </w:tc>
      </w:tr>
    </w:tbl>
    <w:p w:rsidR="002D586A" w:rsidRPr="002D586A" w:rsidRDefault="002D586A" w:rsidP="002D586A"/>
    <w:p w:rsidR="002D586A" w:rsidRPr="002D586A" w:rsidRDefault="002D586A" w:rsidP="002D586A">
      <w:pPr>
        <w:widowControl w:val="0"/>
        <w:tabs>
          <w:tab w:val="right" w:pos="7710"/>
          <w:tab w:val="right" w:pos="11514"/>
        </w:tabs>
        <w:suppressAutoHyphens/>
        <w:autoSpaceDE w:val="0"/>
        <w:autoSpaceDN w:val="0"/>
        <w:adjustRightInd w:val="0"/>
        <w:spacing w:before="57" w:after="0" w:line="257" w:lineRule="auto"/>
        <w:jc w:val="both"/>
        <w:textAlignment w:val="center"/>
        <w:rPr>
          <w:rFonts w:ascii="Times New Roman" w:hAnsi="Times New Roman"/>
          <w:b/>
          <w:color w:val="000000"/>
          <w:sz w:val="24"/>
          <w:szCs w:val="24"/>
        </w:rPr>
      </w:pPr>
      <w:r w:rsidRPr="002D586A">
        <w:rPr>
          <w:rFonts w:ascii="Times New Roman" w:hAnsi="Times New Roman"/>
          <w:b/>
          <w:color w:val="000000"/>
          <w:sz w:val="24"/>
          <w:szCs w:val="24"/>
        </w:rPr>
        <w:t>Звіт виконавчого органу:</w:t>
      </w:r>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оцінка складу, структури та діяльності виконавчого органу:</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Не проводилась, інформація відсутня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оцінка компетентності та ефективності керівника та заступників керівника/голови та членів колегіального виконавчого органу, включаючи інформацію про його діяльність як посадової особи інших юридичних осіб або іншу діяльність - оплачувану і безоплатну:</w:t>
      </w:r>
      <w:r w:rsidRPr="002D586A">
        <w:rPr>
          <w:rFonts w:ascii="Times New Roman" w:hAnsi="Times New Roman"/>
          <w:sz w:val="20"/>
          <w:szCs w:val="20"/>
          <w:lang w:val="en-US"/>
        </w:rPr>
        <w:tab/>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Не проводилась, інформація відсутня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оцінка виконання виконавчим органом поставлених цілей особи. В межах цього пункту зазначається інформація щодо впливу рішень, прийнятих виконавчих органом протягом звітного періоду, на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внутрішніх документів особи належить до інформації з обмеженим доступом (конфіденційної інформації та комерційної таємниці):</w:t>
      </w:r>
      <w:r w:rsidRPr="002D586A">
        <w:rPr>
          <w:rFonts w:ascii="Times New Roman" w:hAnsi="Times New Roman"/>
          <w:sz w:val="20"/>
          <w:szCs w:val="20"/>
          <w:lang w:val="en-US"/>
        </w:rPr>
        <w:tab/>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Не проводилась, інформація відсутня</w:t>
      </w:r>
    </w:p>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інформація про те, яким чином діяльність виконавчого органу зумовила зміни у фінансово­господарській діяльності особи:</w:t>
      </w:r>
      <w:r w:rsidRPr="002D586A">
        <w:rPr>
          <w:rFonts w:ascii="Times New Roman" w:hAnsi="Times New Roman"/>
          <w:sz w:val="20"/>
          <w:szCs w:val="20"/>
          <w:lang w:val="en-US"/>
        </w:rPr>
        <w:tab/>
        <w:t>Оцінка того, яким чином діяльність виконавчого органу зумовила зміни у фінансово-господарській діяльності особи, не проводилась, інформація відсутня</w:t>
      </w:r>
    </w:p>
    <w:p w:rsidR="002D586A" w:rsidRPr="002D586A" w:rsidRDefault="002D586A" w:rsidP="002D586A">
      <w:pPr>
        <w:spacing w:after="0" w:line="240" w:lineRule="auto"/>
        <w:rPr>
          <w:rFonts w:ascii="Times New Roman" w:hAnsi="Times New Roman"/>
          <w:sz w:val="20"/>
          <w:szCs w:val="20"/>
          <w:lang w:val="en-US"/>
        </w:rPr>
      </w:pPr>
    </w:p>
    <w:p w:rsidR="002D586A" w:rsidRPr="002D586A" w:rsidRDefault="002D586A" w:rsidP="002D586A">
      <w:pPr>
        <w:keepNext/>
        <w:keepLines/>
        <w:widowControl w:val="0"/>
        <w:tabs>
          <w:tab w:val="right" w:pos="7710"/>
        </w:tabs>
        <w:suppressAutoHyphens/>
        <w:autoSpaceDE w:val="0"/>
        <w:autoSpaceDN w:val="0"/>
        <w:adjustRightInd w:val="0"/>
        <w:spacing w:before="113" w:after="28" w:line="257" w:lineRule="auto"/>
        <w:textAlignment w:val="center"/>
        <w:rPr>
          <w:rFonts w:ascii="Times New Roman" w:hAnsi="Times New Roman"/>
          <w:b/>
          <w:bCs/>
          <w:color w:val="000000"/>
          <w:sz w:val="24"/>
          <w:szCs w:val="24"/>
        </w:rPr>
      </w:pPr>
      <w:r w:rsidRPr="002D586A">
        <w:rPr>
          <w:rFonts w:ascii="Times New Roman" w:hAnsi="Times New Roman"/>
          <w:b/>
          <w:bCs/>
          <w:color w:val="000000"/>
          <w:sz w:val="24"/>
          <w:szCs w:val="24"/>
        </w:rPr>
        <w:t xml:space="preserve">Частина 7. Опис основних характеристик систем внутрішнього контролю особи, </w:t>
      </w:r>
      <w:r w:rsidRPr="002D586A">
        <w:rPr>
          <w:rFonts w:ascii="Times New Roman" w:hAnsi="Times New Roman"/>
          <w:b/>
          <w:bCs/>
          <w:color w:val="000000"/>
          <w:sz w:val="24"/>
          <w:szCs w:val="24"/>
        </w:rPr>
        <w:br/>
        <w:t xml:space="preserve">а також перелік структурних підрозділів особи, які здійснюють ключові обов’язки </w:t>
      </w:r>
      <w:r w:rsidRPr="002D586A">
        <w:rPr>
          <w:rFonts w:ascii="Times New Roman" w:hAnsi="Times New Roman"/>
          <w:b/>
          <w:bCs/>
          <w:color w:val="000000"/>
          <w:sz w:val="24"/>
          <w:szCs w:val="24"/>
        </w:rPr>
        <w:br/>
        <w:t>щодо забезпечення роботи систем внутрішнього контролю</w:t>
      </w:r>
    </w:p>
    <w:tbl>
      <w:tblPr>
        <w:tblW w:w="5000" w:type="pct"/>
        <w:tblCellMar>
          <w:left w:w="0" w:type="dxa"/>
          <w:right w:w="0" w:type="dxa"/>
        </w:tblCellMar>
        <w:tblLook w:val="0000" w:firstRow="0" w:lastRow="0" w:firstColumn="0" w:lastColumn="0" w:noHBand="0" w:noVBand="0"/>
      </w:tblPr>
      <w:tblGrid>
        <w:gridCol w:w="4889"/>
        <w:gridCol w:w="5023"/>
      </w:tblGrid>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1</w:t>
            </w:r>
          </w:p>
        </w:tc>
        <w:tc>
          <w:tcPr>
            <w:tcW w:w="253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2</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Система внутрішнього контролю передбачає модель трьох ліній захисту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jc w:val="center"/>
              <w:rPr>
                <w:rFonts w:ascii="Times New Roman" w:hAnsi="Times New Roman"/>
                <w:sz w:val="20"/>
                <w:szCs w:val="20"/>
                <w:lang w:val="en-US"/>
              </w:rPr>
            </w:pPr>
            <w:r w:rsidRPr="002D586A">
              <w:rPr>
                <w:rFonts w:ascii="Times New Roman" w:hAnsi="Times New Roman"/>
                <w:sz w:val="20"/>
                <w:szCs w:val="20"/>
                <w:lang w:val="en-US"/>
              </w:rPr>
              <w:t>Ні</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Опис функцій підрозділів першої лінії захисту та перелік ключових підрозділів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rPr>
                <w:rFonts w:ascii="Times New Roman" w:hAnsi="Times New Roman"/>
                <w:sz w:val="20"/>
                <w:szCs w:val="20"/>
                <w:lang w:val="en-US"/>
              </w:rPr>
            </w:pPr>
            <w:r w:rsidRPr="002D586A">
              <w:rPr>
                <w:rFonts w:ascii="Times New Roman" w:hAnsi="Times New Roman"/>
                <w:sz w:val="20"/>
                <w:szCs w:val="20"/>
                <w:lang w:val="en-US"/>
              </w:rPr>
              <w:t>Не актуально для особи</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Перелік підрозділів та опис функцій підрозділів другої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rPr>
                <w:rFonts w:ascii="Times New Roman" w:hAnsi="Times New Roman"/>
                <w:sz w:val="20"/>
                <w:szCs w:val="20"/>
                <w:lang w:val="en-US"/>
              </w:rPr>
            </w:pPr>
            <w:r w:rsidRPr="002D586A">
              <w:rPr>
                <w:rFonts w:ascii="Times New Roman" w:hAnsi="Times New Roman"/>
                <w:sz w:val="20"/>
                <w:szCs w:val="20"/>
                <w:lang w:val="en-US"/>
              </w:rPr>
              <w:t>Не актуально для особи</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Перелік підрозділів та опис функцій підрозділів третьої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rPr>
                <w:rFonts w:ascii="Times New Roman" w:hAnsi="Times New Roman"/>
                <w:sz w:val="20"/>
                <w:szCs w:val="20"/>
                <w:lang w:val="en-US"/>
              </w:rPr>
            </w:pPr>
            <w:r w:rsidRPr="002D586A">
              <w:rPr>
                <w:rFonts w:ascii="Times New Roman" w:hAnsi="Times New Roman"/>
                <w:sz w:val="20"/>
                <w:szCs w:val="20"/>
                <w:lang w:val="en-US"/>
              </w:rPr>
              <w:t>Не актуально для особи</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Наявність затвердженого документу (документів), який(які) визначає(ють) політику системи внутрішнього контролю (у тому числі </w:t>
            </w:r>
            <w:r w:rsidRPr="002D586A">
              <w:rPr>
                <w:rFonts w:ascii="Times New Roman" w:hAnsi="Times New Roman"/>
                <w:b/>
                <w:color w:val="000000"/>
                <w:sz w:val="20"/>
                <w:szCs w:val="20"/>
              </w:rPr>
              <w:br/>
              <w:t>щодо системи комплаєнс та внутрішнього аудиту)</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jc w:val="center"/>
              <w:rPr>
                <w:rFonts w:ascii="Times New Roman" w:hAnsi="Times New Roman"/>
                <w:sz w:val="20"/>
                <w:szCs w:val="20"/>
                <w:lang w:val="en-US"/>
              </w:rPr>
            </w:pPr>
            <w:r w:rsidRPr="002D586A">
              <w:rPr>
                <w:rFonts w:ascii="Times New Roman" w:hAnsi="Times New Roman"/>
                <w:sz w:val="20"/>
                <w:szCs w:val="20"/>
                <w:lang w:val="en-US"/>
              </w:rPr>
              <w:t>Ні</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 xml:space="preserve">Перелік основних внутрішніх документів </w:t>
            </w:r>
            <w:r w:rsidRPr="002D586A">
              <w:rPr>
                <w:rFonts w:ascii="Times New Roman" w:hAnsi="Times New Roman"/>
                <w:b/>
                <w:color w:val="000000"/>
                <w:sz w:val="20"/>
                <w:szCs w:val="20"/>
              </w:rPr>
              <w:br/>
              <w:t xml:space="preserve">щодо системи внутрішнього контролю (у тому </w:t>
            </w:r>
            <w:r w:rsidRPr="002D586A">
              <w:rPr>
                <w:rFonts w:ascii="Times New Roman" w:hAnsi="Times New Roman"/>
                <w:b/>
                <w:color w:val="000000"/>
                <w:sz w:val="20"/>
                <w:szCs w:val="20"/>
              </w:rPr>
              <w:lastRenderedPageBreak/>
              <w:t xml:space="preserve">числі щодо системи комплаєнс та внутрішнього аудиту)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rPr>
                <w:rFonts w:ascii="Times New Roman" w:hAnsi="Times New Roman"/>
                <w:sz w:val="20"/>
                <w:szCs w:val="20"/>
                <w:lang w:val="en-US"/>
              </w:rPr>
            </w:pPr>
            <w:r w:rsidRPr="002D586A">
              <w:rPr>
                <w:rFonts w:ascii="Times New Roman" w:hAnsi="Times New Roman"/>
                <w:sz w:val="20"/>
                <w:szCs w:val="20"/>
                <w:lang w:val="en-US"/>
              </w:rPr>
              <w:lastRenderedPageBreak/>
              <w:t>Не актуально для особи</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lastRenderedPageBreak/>
              <w:t xml:space="preserve">Дата та номер рішення про затвердження звіту </w:t>
            </w:r>
            <w:r w:rsidRPr="002D586A">
              <w:rPr>
                <w:rFonts w:ascii="Times New Roman" w:hAnsi="Times New Roman"/>
                <w:b/>
                <w:color w:val="000000"/>
                <w:sz w:val="20"/>
                <w:szCs w:val="20"/>
              </w:rPr>
              <w:br/>
              <w:t>щодо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rPr>
                <w:rFonts w:ascii="Times New Roman" w:hAnsi="Times New Roman"/>
                <w:sz w:val="20"/>
                <w:szCs w:val="20"/>
                <w:lang w:val="en-US"/>
              </w:rPr>
            </w:pPr>
            <w:r w:rsidRPr="002D586A">
              <w:rPr>
                <w:rFonts w:ascii="Times New Roman" w:hAnsi="Times New Roman"/>
                <w:sz w:val="20"/>
                <w:szCs w:val="20"/>
                <w:lang w:val="en-US"/>
              </w:rPr>
              <w:t xml:space="preserve">.  .    </w:t>
            </w:r>
          </w:p>
          <w:p w:rsidR="002D586A" w:rsidRPr="002D586A" w:rsidRDefault="002D586A" w:rsidP="002D586A">
            <w:pPr>
              <w:spacing w:after="0"/>
              <w:rPr>
                <w:rFonts w:ascii="Times New Roman" w:hAnsi="Times New Roman"/>
                <w:sz w:val="20"/>
                <w:szCs w:val="20"/>
                <w:lang w:val="en-US"/>
              </w:rPr>
            </w:pP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Основні положення звіту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rPr>
                <w:rFonts w:ascii="Times New Roman" w:hAnsi="Times New Roman"/>
                <w:sz w:val="20"/>
                <w:szCs w:val="20"/>
                <w:lang w:val="en-US"/>
              </w:rPr>
            </w:pPr>
            <w:r w:rsidRPr="002D586A">
              <w:rPr>
                <w:rFonts w:ascii="Times New Roman" w:hAnsi="Times New Roman"/>
                <w:sz w:val="20"/>
                <w:szCs w:val="20"/>
                <w:lang w:val="en-US"/>
              </w:rPr>
              <w:t>Не актуально для особи</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Наявність затвердженої декларації схильності до ризиків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jc w:val="center"/>
              <w:rPr>
                <w:rFonts w:ascii="Times New Roman" w:hAnsi="Times New Roman"/>
                <w:sz w:val="20"/>
                <w:szCs w:val="20"/>
                <w:lang w:val="en-US"/>
              </w:rPr>
            </w:pPr>
            <w:r w:rsidRPr="002D586A">
              <w:rPr>
                <w:rFonts w:ascii="Times New Roman" w:hAnsi="Times New Roman"/>
                <w:sz w:val="20"/>
                <w:szCs w:val="20"/>
                <w:lang w:val="en-US"/>
              </w:rPr>
              <w:t>Ні</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Опис основних положень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rPr>
                <w:rFonts w:ascii="Times New Roman" w:hAnsi="Times New Roman"/>
                <w:sz w:val="20"/>
                <w:szCs w:val="20"/>
                <w:lang w:val="en-US"/>
              </w:rPr>
            </w:pPr>
            <w:r w:rsidRPr="002D586A">
              <w:rPr>
                <w:rFonts w:ascii="Times New Roman" w:hAnsi="Times New Roman"/>
                <w:sz w:val="20"/>
                <w:szCs w:val="20"/>
                <w:lang w:val="en-US"/>
              </w:rPr>
              <w:t>Не актуально для особи</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Назва органу, який прийняв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rPr>
                <w:rFonts w:ascii="Times New Roman" w:hAnsi="Times New Roman"/>
                <w:sz w:val="20"/>
                <w:szCs w:val="20"/>
                <w:lang w:val="en-US"/>
              </w:rPr>
            </w:pPr>
            <w:r w:rsidRPr="002D586A">
              <w:rPr>
                <w:rFonts w:ascii="Times New Roman" w:hAnsi="Times New Roman"/>
                <w:sz w:val="20"/>
                <w:szCs w:val="20"/>
                <w:lang w:val="en-US"/>
              </w:rPr>
              <w:t>Не актуально для особи</w:t>
            </w:r>
          </w:p>
        </w:tc>
      </w:tr>
      <w:tr w:rsidR="002D586A" w:rsidRPr="002D586A" w:rsidTr="00196FEC">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D586A">
              <w:rPr>
                <w:rFonts w:ascii="Times New Roman" w:hAnsi="Times New Roman"/>
                <w:b/>
                <w:color w:val="000000"/>
                <w:sz w:val="20"/>
                <w:szCs w:val="20"/>
              </w:rPr>
              <w:t>Дата та номер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spacing w:after="0"/>
              <w:rPr>
                <w:rFonts w:ascii="Times New Roman" w:hAnsi="Times New Roman"/>
                <w:sz w:val="20"/>
                <w:szCs w:val="20"/>
                <w:lang w:val="en-US"/>
              </w:rPr>
            </w:pPr>
            <w:r w:rsidRPr="002D586A">
              <w:rPr>
                <w:rFonts w:ascii="Times New Roman" w:hAnsi="Times New Roman"/>
                <w:sz w:val="20"/>
                <w:szCs w:val="20"/>
                <w:lang w:val="en-US"/>
              </w:rPr>
              <w:t xml:space="preserve">.  .    </w:t>
            </w:r>
          </w:p>
          <w:p w:rsidR="002D586A" w:rsidRPr="002D586A" w:rsidRDefault="002D586A" w:rsidP="002D586A">
            <w:pPr>
              <w:spacing w:after="0"/>
              <w:rPr>
                <w:rFonts w:ascii="Times New Roman" w:hAnsi="Times New Roman"/>
                <w:sz w:val="20"/>
                <w:szCs w:val="20"/>
                <w:lang w:val="en-US"/>
              </w:rPr>
            </w:pPr>
          </w:p>
        </w:tc>
      </w:tr>
    </w:tbl>
    <w:p w:rsidR="002D586A" w:rsidRPr="002D586A" w:rsidRDefault="002D586A" w:rsidP="002D586A"/>
    <w:p w:rsidR="002D586A" w:rsidRPr="002D586A" w:rsidRDefault="002D586A" w:rsidP="002D586A"/>
    <w:p w:rsidR="002D586A" w:rsidRDefault="002D586A">
      <w:pPr>
        <w:sectPr w:rsidR="002D586A" w:rsidSect="002D586A">
          <w:pgSz w:w="11906" w:h="16838"/>
          <w:pgMar w:top="363" w:right="567" w:bottom="363" w:left="1417" w:header="708" w:footer="708" w:gutter="0"/>
          <w:cols w:space="708"/>
          <w:docGrid w:linePitch="360"/>
        </w:sectPr>
      </w:pPr>
    </w:p>
    <w:p w:rsidR="002D586A" w:rsidRPr="002D586A" w:rsidRDefault="002D586A" w:rsidP="002D586A">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2D586A">
        <w:rPr>
          <w:rFonts w:ascii="Times New Roman" w:hAnsi="Times New Roman"/>
          <w:b/>
          <w:bCs/>
          <w:color w:val="000000"/>
          <w:sz w:val="24"/>
          <w:szCs w:val="24"/>
        </w:rPr>
        <w:lastRenderedPageBreak/>
        <w:t>Частина 8. Інформація щодо осіб, які прямо або опосередковано є власниками значного пакета акцій особи</w:t>
      </w:r>
    </w:p>
    <w:tbl>
      <w:tblPr>
        <w:tblW w:w="5000" w:type="pct"/>
        <w:tblCellMar>
          <w:left w:w="0" w:type="dxa"/>
          <w:right w:w="0" w:type="dxa"/>
        </w:tblCellMar>
        <w:tblLook w:val="0000" w:firstRow="0" w:lastRow="0" w:firstColumn="0" w:lastColumn="0" w:noHBand="0" w:noVBand="0"/>
      </w:tblPr>
      <w:tblGrid>
        <w:gridCol w:w="4505"/>
        <w:gridCol w:w="1781"/>
        <w:gridCol w:w="1778"/>
        <w:gridCol w:w="3201"/>
        <w:gridCol w:w="4837"/>
      </w:tblGrid>
      <w:tr w:rsidR="002D586A" w:rsidRPr="002D586A" w:rsidTr="00196FEC">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2D586A">
              <w:rPr>
                <w:rFonts w:ascii="Times New Roman" w:hAnsi="Times New Roman"/>
                <w:b/>
                <w:color w:val="000000"/>
                <w:sz w:val="20"/>
                <w:szCs w:val="20"/>
                <w:lang w:val="en-US"/>
              </w:rPr>
              <w:t xml:space="preserve">        </w:t>
            </w:r>
            <w:r w:rsidRPr="002D586A">
              <w:rPr>
                <w:rFonts w:ascii="Times New Roman" w:hAnsi="Times New Roman"/>
                <w:b/>
                <w:color w:val="000000"/>
                <w:sz w:val="20"/>
                <w:szCs w:val="20"/>
              </w:rPr>
              <w:t xml:space="preserve">Ім’я або повне найменування акціонера </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РНОКПП</w:t>
            </w: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УНЗР</w:t>
            </w: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Розмір значного пакета акцій</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D586A">
              <w:rPr>
                <w:rFonts w:ascii="Times New Roman" w:hAnsi="Times New Roman"/>
                <w:b/>
                <w:color w:val="000000"/>
                <w:sz w:val="20"/>
                <w:szCs w:val="20"/>
              </w:rPr>
              <w:t>Розмір пакета акцій, що знаходиться в прямому та (опосередкованому) володінні</w:t>
            </w:r>
          </w:p>
        </w:tc>
      </w:tr>
      <w:tr w:rsidR="002D586A" w:rsidRPr="002D586A" w:rsidTr="00196FEC">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Стариченко Марія Михайлівна</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D586A">
              <w:rPr>
                <w:rFonts w:ascii="Times New Roman" w:hAnsi="Times New Roman"/>
                <w:color w:val="000000"/>
                <w:sz w:val="20"/>
                <w:szCs w:val="20"/>
              </w:rPr>
              <w:t>92.96</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D586A">
              <w:rPr>
                <w:rFonts w:ascii="Times New Roman" w:hAnsi="Times New Roman"/>
                <w:color w:val="000000"/>
                <w:sz w:val="20"/>
                <w:szCs w:val="20"/>
              </w:rPr>
              <w:t>92.96</w:t>
            </w:r>
          </w:p>
        </w:tc>
      </w:tr>
    </w:tbl>
    <w:p w:rsidR="002D586A" w:rsidRPr="002D586A" w:rsidRDefault="002D586A" w:rsidP="002D586A"/>
    <w:p w:rsidR="002D586A" w:rsidRPr="002D586A" w:rsidRDefault="002D586A" w:rsidP="002D586A">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2D586A">
        <w:rPr>
          <w:rFonts w:ascii="Times New Roman" w:hAnsi="Times New Roman"/>
          <w:b/>
          <w:bCs/>
          <w:color w:val="000000"/>
          <w:sz w:val="24"/>
          <w:szCs w:val="24"/>
        </w:rPr>
        <w:t>Частина 9. Інформація щодо будь-яких обмежень прав участі та голосування акціонерів (учасників) на загальних зборах особи</w:t>
      </w:r>
    </w:p>
    <w:tbl>
      <w:tblPr>
        <w:tblW w:w="5000" w:type="pct"/>
        <w:tblCellMar>
          <w:left w:w="0" w:type="dxa"/>
          <w:right w:w="0" w:type="dxa"/>
        </w:tblCellMar>
        <w:tblLook w:val="0000" w:firstRow="0" w:lastRow="0" w:firstColumn="0" w:lastColumn="0" w:noHBand="0" w:noVBand="0"/>
      </w:tblPr>
      <w:tblGrid>
        <w:gridCol w:w="7017"/>
        <w:gridCol w:w="1285"/>
        <w:gridCol w:w="1523"/>
        <w:gridCol w:w="6277"/>
      </w:tblGrid>
      <w:tr w:rsidR="002D586A" w:rsidRPr="002D586A" w:rsidTr="00196FEC">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D586A">
              <w:rPr>
                <w:rFonts w:ascii="Times New Roman" w:hAnsi="Times New Roman"/>
                <w:b/>
                <w:color w:val="000000"/>
                <w:sz w:val="20"/>
                <w:szCs w:val="24"/>
                <w:lang w:val="ru-RU"/>
              </w:rPr>
              <w:t xml:space="preserve">                                               </w:t>
            </w:r>
            <w:r w:rsidRPr="002D586A">
              <w:rPr>
                <w:rFonts w:ascii="Times New Roman" w:hAnsi="Times New Roman"/>
                <w:b/>
                <w:color w:val="000000"/>
                <w:sz w:val="20"/>
                <w:szCs w:val="24"/>
              </w:rPr>
              <w:t xml:space="preserve">Ім’я або повне найменування </w:t>
            </w:r>
            <w:r w:rsidRPr="002D586A">
              <w:rPr>
                <w:rFonts w:ascii="Times New Roman" w:hAnsi="Times New Roman"/>
                <w:b/>
                <w:color w:val="000000"/>
                <w:sz w:val="20"/>
                <w:szCs w:val="24"/>
              </w:rPr>
              <w:br/>
            </w:r>
            <w:r w:rsidRPr="002D586A">
              <w:rPr>
                <w:rFonts w:ascii="Times New Roman" w:hAnsi="Times New Roman"/>
                <w:b/>
                <w:color w:val="000000"/>
                <w:sz w:val="20"/>
                <w:szCs w:val="24"/>
                <w:lang w:val="ru-RU"/>
              </w:rPr>
              <w:t xml:space="preserve">      </w:t>
            </w:r>
            <w:r w:rsidRPr="002D586A">
              <w:rPr>
                <w:rFonts w:ascii="Times New Roman" w:hAnsi="Times New Roman"/>
                <w:b/>
                <w:color w:val="000000"/>
                <w:sz w:val="20"/>
                <w:szCs w:val="24"/>
              </w:rPr>
              <w:t>акціонера (учасника) права участі та/або голосування якого обмежено</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РНОКПП</w:t>
            </w: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УНЗР</w:t>
            </w: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Опис наявного обмеження</w:t>
            </w:r>
          </w:p>
        </w:tc>
      </w:tr>
      <w:tr w:rsidR="002D586A" w:rsidRPr="002D586A" w:rsidTr="00196FEC">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r w:rsidRPr="002D586A">
              <w:rPr>
                <w:rFonts w:ascii="Times New Roman" w:hAnsi="Times New Roman"/>
                <w:color w:val="000000"/>
                <w:sz w:val="20"/>
                <w:szCs w:val="24"/>
                <w:lang w:val="ru-RU"/>
              </w:rPr>
              <w:t>акціонери в кількості 20 осіб</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п.10 роздiлу VI  Прикiнцеві та перехiдні положення Закону України "Про депозитарну систему України" - акцiї власникiв цінних паперів,  якi не уклали з обраною емiтентом депозитарною установою договору про обслуговування рахунка в цiнних паперах вiд власного iменi та не здiйснили переказ належних їм прав на цiннi папери на свiй рахунок у цiнних паперах, вiдкритий в iншiй депозитарнiй установi, не враховуються при визначеннi кворуму та при голосуваннi в органах емiтента. Згідно реєстру акціонерів, належні акціонерам 90 427  акції є неголосуючими</w:t>
            </w:r>
          </w:p>
        </w:tc>
      </w:tr>
    </w:tbl>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rsidR="002D586A" w:rsidRPr="002D586A" w:rsidRDefault="002D586A" w:rsidP="002D586A">
      <w:pPr>
        <w:rPr>
          <w:rFonts w:eastAsia="Calibri"/>
          <w:lang w:val="ru-RU" w:eastAsia="en-US"/>
        </w:rPr>
      </w:pPr>
    </w:p>
    <w:p w:rsidR="002D586A" w:rsidRPr="002D586A" w:rsidRDefault="002D586A" w:rsidP="002D586A">
      <w:pPr>
        <w:keepNext/>
        <w:keepLines/>
        <w:widowControl w:val="0"/>
        <w:tabs>
          <w:tab w:val="right" w:pos="7710"/>
        </w:tabs>
        <w:suppressAutoHyphens/>
        <w:autoSpaceDE w:val="0"/>
        <w:autoSpaceDN w:val="0"/>
        <w:adjustRightInd w:val="0"/>
        <w:spacing w:before="170" w:after="57" w:line="257" w:lineRule="auto"/>
        <w:textAlignment w:val="center"/>
        <w:rPr>
          <w:rFonts w:ascii="Times New Roman" w:hAnsi="Times New Roman"/>
          <w:b/>
          <w:bCs/>
          <w:color w:val="000000"/>
          <w:sz w:val="24"/>
          <w:szCs w:val="24"/>
        </w:rPr>
      </w:pPr>
      <w:r w:rsidRPr="002D586A">
        <w:rPr>
          <w:rFonts w:ascii="Times New Roman" w:hAnsi="Times New Roman"/>
          <w:b/>
          <w:bCs/>
          <w:color w:val="000000"/>
          <w:sz w:val="24"/>
          <w:szCs w:val="24"/>
        </w:rPr>
        <w:t>Частина 10. Інформація щодо порядку призначення/звільнення посадових осіб (крім ради та виконавчого органу) особи</w:t>
      </w:r>
    </w:p>
    <w:tbl>
      <w:tblPr>
        <w:tblW w:w="5000" w:type="pct"/>
        <w:tblLayout w:type="fixed"/>
        <w:tblCellMar>
          <w:left w:w="0" w:type="dxa"/>
          <w:right w:w="0" w:type="dxa"/>
        </w:tblCellMar>
        <w:tblLook w:val="0000" w:firstRow="0" w:lastRow="0" w:firstColumn="0" w:lastColumn="0" w:noHBand="0" w:noVBand="0"/>
      </w:tblPr>
      <w:tblGrid>
        <w:gridCol w:w="3786"/>
        <w:gridCol w:w="1404"/>
        <w:gridCol w:w="1675"/>
        <w:gridCol w:w="3079"/>
        <w:gridCol w:w="3079"/>
        <w:gridCol w:w="3079"/>
      </w:tblGrid>
      <w:tr w:rsidR="002D586A" w:rsidRPr="002D586A" w:rsidTr="00196FEC">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D586A">
              <w:rPr>
                <w:rFonts w:ascii="Times New Roman" w:hAnsi="Times New Roman"/>
                <w:b/>
                <w:color w:val="000000"/>
                <w:sz w:val="20"/>
                <w:szCs w:val="24"/>
                <w:lang w:val="en-US"/>
              </w:rPr>
              <w:t xml:space="preserve">                    </w:t>
            </w:r>
            <w:r w:rsidRPr="002D586A">
              <w:rPr>
                <w:rFonts w:ascii="Times New Roman" w:hAnsi="Times New Roman"/>
                <w:b/>
                <w:color w:val="000000"/>
                <w:sz w:val="20"/>
                <w:szCs w:val="24"/>
              </w:rPr>
              <w:t xml:space="preserve">Ім’я посадової особи </w:t>
            </w:r>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РНОКПП</w:t>
            </w: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УНЗР</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 xml:space="preserve">Назва посади, </w:t>
            </w:r>
            <w:r w:rsidRPr="002D586A">
              <w:rPr>
                <w:rFonts w:ascii="Times New Roman" w:hAnsi="Times New Roman"/>
                <w:b/>
                <w:color w:val="000000"/>
                <w:sz w:val="20"/>
                <w:szCs w:val="24"/>
              </w:rPr>
              <w:br/>
              <w:t xml:space="preserve">назва органу, </w:t>
            </w:r>
            <w:r w:rsidRPr="002D586A">
              <w:rPr>
                <w:rFonts w:ascii="Times New Roman" w:hAnsi="Times New Roman"/>
                <w:b/>
                <w:color w:val="000000"/>
                <w:sz w:val="20"/>
                <w:szCs w:val="24"/>
              </w:rPr>
              <w:br/>
              <w:t xml:space="preserve">який прийняв рішення про призначення посадової особи, дата та номер рішення </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Опис ключових повноважень посадової особи</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Порядок призначення та звільнення посадової особи</w:t>
            </w:r>
          </w:p>
        </w:tc>
      </w:tr>
      <w:tr w:rsidR="002D586A" w:rsidRPr="002D586A" w:rsidTr="00196FEC">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2D586A">
              <w:rPr>
                <w:rFonts w:ascii="Times New Roman" w:hAnsi="Times New Roman"/>
                <w:color w:val="000000"/>
                <w:sz w:val="20"/>
                <w:szCs w:val="24"/>
                <w:lang w:val="en-US"/>
              </w:rPr>
              <w:t>Іщенко Віталій Вікторович</w:t>
            </w:r>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Назва посади: Ревізор</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Назва органу, який прийняв рішення про призначення посадової особи: Загальні збори акціонерів</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Дата та номер рішення: 23.04.2021 №1</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Ревізор є органом Товариства, що здійснює перевірку фінансово-господарської діяльності Товариства.</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xml:space="preserve">Компетенця Ревізора Товариства. Права та обов'язки Ревізора Товариства визначаються Законом України "Про акціонерні </w:t>
            </w:r>
            <w:r w:rsidRPr="002D586A">
              <w:rPr>
                <w:rFonts w:ascii="Times New Roman" w:hAnsi="Times New Roman"/>
                <w:color w:val="000000"/>
                <w:sz w:val="20"/>
                <w:szCs w:val="24"/>
              </w:rPr>
              <w:lastRenderedPageBreak/>
              <w:t>товариства", іншими актами законодавства, Статутом та Положенням "Про Ревізора" Товариства, а також договором, що укладається з ним Товариством.</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Ревізор має право вносити пропозиції до порядку денного Загальних зборів та вимагати скликання позачергових Загальних зборів. Ревізор мас право бути присутніми на Загальних зборах та брати участь в обговоренні питань порядку денного з правом дорадчого голосу.</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Ревізор має право брати участь у засіданнях Наглядової ради Товариства у випадках, передбачених чинним законодавством України.</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Ревізор проводить перевірку</w:t>
            </w:r>
            <w:r w:rsidRPr="002D586A">
              <w:rPr>
                <w:rFonts w:ascii="Times New Roman" w:hAnsi="Times New Roman"/>
                <w:color w:val="000000"/>
                <w:sz w:val="20"/>
                <w:szCs w:val="24"/>
              </w:rPr>
              <w:tab/>
              <w:t>фінансово-господарської</w:t>
            </w:r>
            <w:r w:rsidRPr="002D586A">
              <w:rPr>
                <w:rFonts w:ascii="Times New Roman" w:hAnsi="Times New Roman"/>
                <w:color w:val="000000"/>
                <w:sz w:val="20"/>
                <w:szCs w:val="24"/>
              </w:rPr>
              <w:tab/>
              <w:t>діяльності</w:t>
            </w:r>
            <w:r w:rsidRPr="002D586A">
              <w:rPr>
                <w:rFonts w:ascii="Times New Roman" w:hAnsi="Times New Roman"/>
                <w:color w:val="000000"/>
                <w:sz w:val="20"/>
                <w:szCs w:val="24"/>
              </w:rPr>
              <w:tab/>
              <w:t>Товариства</w:t>
            </w:r>
            <w:r w:rsidRPr="002D586A">
              <w:rPr>
                <w:rFonts w:ascii="Times New Roman" w:hAnsi="Times New Roman"/>
                <w:color w:val="000000"/>
                <w:sz w:val="20"/>
                <w:szCs w:val="24"/>
              </w:rPr>
              <w:tab/>
              <w:t xml:space="preserve">за результатами фінансового року не рідше ніж один раз на рік. Додаткові перевірки можуть здійснюватись за дорученням Загальних зборів акціонерів, Наглядової ради Товариства, з його власної ініціативи a6o за вимогою акціонерів, які в сукупності є власниками більш 10 (десяти) </w:t>
            </w:r>
            <w:r w:rsidRPr="002D586A">
              <w:rPr>
                <w:rFonts w:ascii="Times New Roman" w:hAnsi="Times New Roman"/>
                <w:color w:val="000000"/>
                <w:sz w:val="20"/>
                <w:szCs w:val="24"/>
              </w:rPr>
              <w:lastRenderedPageBreak/>
              <w:t>відсотків простих акцій Товариства. Правління забезпечує Ревізору доступ до інформації в межах, передбачених Статутом та Положенням "Про Ревізора" Товариства.</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За підсумками перевірки фінансово-господарської діяльності Товариства за результатами фінансового року Ревізор готує висновок, в якому міститься інформація про:</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w:t>
            </w:r>
            <w:r w:rsidRPr="002D586A">
              <w:rPr>
                <w:rFonts w:ascii="Times New Roman" w:hAnsi="Times New Roman"/>
                <w:color w:val="000000"/>
                <w:sz w:val="20"/>
                <w:szCs w:val="24"/>
              </w:rPr>
              <w:tab/>
              <w:t>підтвердження</w:t>
            </w:r>
            <w:r w:rsidRPr="002D586A">
              <w:rPr>
                <w:rFonts w:ascii="Times New Roman" w:hAnsi="Times New Roman"/>
                <w:color w:val="000000"/>
                <w:sz w:val="20"/>
                <w:szCs w:val="24"/>
              </w:rPr>
              <w:tab/>
              <w:t>достовірності та повноти даних</w:t>
            </w:r>
            <w:r w:rsidRPr="002D586A">
              <w:rPr>
                <w:rFonts w:ascii="Times New Roman" w:hAnsi="Times New Roman"/>
                <w:color w:val="000000"/>
                <w:sz w:val="20"/>
                <w:szCs w:val="24"/>
              </w:rPr>
              <w:tab/>
              <w:t>фінансової</w:t>
            </w:r>
            <w:r w:rsidRPr="002D586A">
              <w:rPr>
                <w:rFonts w:ascii="Times New Roman" w:hAnsi="Times New Roman"/>
                <w:color w:val="000000"/>
                <w:sz w:val="20"/>
                <w:szCs w:val="24"/>
              </w:rPr>
              <w:tab/>
              <w:t>звітності Товариства за відповідний період;</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w:t>
            </w:r>
            <w:r w:rsidRPr="002D586A">
              <w:rPr>
                <w:rFonts w:ascii="Times New Roman" w:hAnsi="Times New Roman"/>
                <w:color w:val="000000"/>
                <w:sz w:val="20"/>
                <w:szCs w:val="24"/>
              </w:rPr>
              <w:tab/>
              <w:t>факти порушення законодавства під час провадження фінансово-господарської діяльності, а також встановленого порядку ведення бухгалтерського обліку та подання звітності.</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Висновки за результатами перевірок рівного звіту та балансу Ревізор подає Правлінню та Наглядовій раді Товариства не пізніше ніж за два тижні до річних Загальних зборів акціонерів. Без висновків Ревізора Товариства Загальні збори не мають права затверджувати річний звіт.</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xml:space="preserve">Ревізор доповідає про результати проведения ним перевірок </w:t>
            </w:r>
            <w:r w:rsidRPr="002D586A">
              <w:rPr>
                <w:rFonts w:ascii="Times New Roman" w:hAnsi="Times New Roman"/>
                <w:color w:val="000000"/>
                <w:sz w:val="20"/>
                <w:szCs w:val="24"/>
              </w:rPr>
              <w:lastRenderedPageBreak/>
              <w:t>Загальним зборам акціонерів.</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Діяльність Ревізора Товариства не може порушувати нормального режиму роботи Правління Товариства та поточної фінансово-господарської діяльності Товариства.</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У разi виникнення загрози суттсвим Інтересам Товариства a6o виявлення зловживань, вчинених посадовими особами Товариства, Ревізор зобов'язаний вимагати позачергового скликання Загальних зборів акціонерів.</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lastRenderedPageBreak/>
              <w:t xml:space="preserve">Ревізор обирається Загальними зборами з числа фізичних осіб, які мають повну цивільну дієздатністъ, строком на 3 (три) роки, якщо інше не передбачено рішенням Загальних зборів. Порядок обрання i діяльності Ревізора регулюються Статутом </w:t>
            </w:r>
            <w:r w:rsidRPr="002D586A">
              <w:rPr>
                <w:rFonts w:ascii="Times New Roman" w:hAnsi="Times New Roman"/>
                <w:color w:val="000000"/>
                <w:sz w:val="20"/>
                <w:szCs w:val="24"/>
              </w:rPr>
              <w:lastRenderedPageBreak/>
              <w:t>та Положенням "Про Ревізора" Товариства.</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Ревізором не може бути: член Наглядової ради Товариства;</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w:t>
            </w:r>
            <w:r w:rsidRPr="002D586A">
              <w:rPr>
                <w:rFonts w:ascii="Times New Roman" w:hAnsi="Times New Roman"/>
                <w:color w:val="000000"/>
                <w:sz w:val="20"/>
                <w:szCs w:val="24"/>
              </w:rPr>
              <w:tab/>
              <w:t>член Правління Товариства; корпоративний секретар;</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w:t>
            </w:r>
            <w:r w:rsidRPr="002D586A">
              <w:rPr>
                <w:rFonts w:ascii="Times New Roman" w:hAnsi="Times New Roman"/>
                <w:color w:val="000000"/>
                <w:sz w:val="20"/>
                <w:szCs w:val="24"/>
              </w:rPr>
              <w:tab/>
              <w:t>особа, що не має повної цивільної дієздатності; члени інших органів Товариства.</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Ревізор не може входити до складу лічильної комісії Товариства.</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xml:space="preserve">Повноваження Ревізора припиняються після закінчення строку, на який його було обрано. У разі неприйняття Загальними зборами Товариства рішення про переобрання Ревізора, його повноваження продовжуються до моменту переобрання.  </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xml:space="preserve">Повноваження Ревізора припиняються достроково за рішенням Загальних зборів Товариства.  </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Підстави дострокового припинення повноважень Ревізора встановлюються законодавством, і Статутом.</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Рішення про дострокове припинення повноважень Ревізора Товариства може бути прийнято на підставах:</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1)</w:t>
            </w:r>
            <w:r w:rsidRPr="002D586A">
              <w:rPr>
                <w:rFonts w:ascii="Times New Roman" w:hAnsi="Times New Roman"/>
                <w:color w:val="000000"/>
                <w:sz w:val="20"/>
                <w:szCs w:val="24"/>
              </w:rPr>
              <w:tab/>
              <w:t>невиконання покладених на нього обов'язків;</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2)</w:t>
            </w:r>
            <w:r w:rsidRPr="002D586A">
              <w:rPr>
                <w:rFonts w:ascii="Times New Roman" w:hAnsi="Times New Roman"/>
                <w:color w:val="000000"/>
                <w:sz w:val="20"/>
                <w:szCs w:val="24"/>
              </w:rPr>
              <w:tab/>
              <w:t>розголошення комерційної таємниці та/або конфіденційної інформації про діяльність Товариства;</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3)</w:t>
            </w:r>
            <w:r w:rsidRPr="002D586A">
              <w:rPr>
                <w:rFonts w:ascii="Times New Roman" w:hAnsi="Times New Roman"/>
                <w:color w:val="000000"/>
                <w:sz w:val="20"/>
                <w:szCs w:val="24"/>
              </w:rPr>
              <w:tab/>
              <w:t xml:space="preserve">з інших підстав за рішенням </w:t>
            </w:r>
            <w:r w:rsidRPr="002D586A">
              <w:rPr>
                <w:rFonts w:ascii="Times New Roman" w:hAnsi="Times New Roman"/>
                <w:color w:val="000000"/>
                <w:sz w:val="20"/>
                <w:szCs w:val="24"/>
              </w:rPr>
              <w:lastRenderedPageBreak/>
              <w:t xml:space="preserve">Загальних зборів Товариства Товариства.  </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xml:space="preserve">Без рішення Загальних зборів Товариства повноваження Ревізора з одночасним припиненням договору припиняються: </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xml:space="preserve">1) за його бажанням за умови письмового повідомлення про це Товариства; </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xml:space="preserve">2) в разі неможливості виконання обов'язків за станом здоров'я; </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 xml:space="preserve">3) в разі набрання законної сили вироком чи рішенням суду, яким його засуджено до покарання, що виключає можливість виконання обов'язків Ревізора; </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4) в разі смерті, визнання недієздатним, обмежено дієздатним, безвісно відсутнім, померлим.</w:t>
            </w:r>
          </w:p>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r>
    </w:tbl>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Pragmatica-Book" w:hAnsi="Pragmatica-Book" w:cs="Pragmatica-Book"/>
          <w:color w:val="000000"/>
          <w:w w:val="90"/>
          <w:sz w:val="18"/>
          <w:szCs w:val="18"/>
        </w:rPr>
      </w:pPr>
    </w:p>
    <w:p w:rsidR="002D586A" w:rsidRDefault="002D586A">
      <w:pPr>
        <w:sectPr w:rsidR="002D586A" w:rsidSect="002D586A">
          <w:pgSz w:w="16838" w:h="11906" w:orient="landscape"/>
          <w:pgMar w:top="567" w:right="363" w:bottom="567" w:left="363" w:header="709" w:footer="709" w:gutter="0"/>
          <w:cols w:space="708"/>
          <w:docGrid w:linePitch="360"/>
        </w:sectPr>
      </w:pPr>
    </w:p>
    <w:p w:rsidR="002D586A" w:rsidRPr="002D586A" w:rsidRDefault="002D586A" w:rsidP="002D586A">
      <w:pPr>
        <w:keepNext/>
        <w:keepLines/>
        <w:widowControl w:val="0"/>
        <w:tabs>
          <w:tab w:val="right" w:pos="7710"/>
        </w:tabs>
        <w:suppressAutoHyphens/>
        <w:autoSpaceDE w:val="0"/>
        <w:autoSpaceDN w:val="0"/>
        <w:adjustRightInd w:val="0"/>
        <w:spacing w:after="0" w:line="257" w:lineRule="auto"/>
        <w:textAlignment w:val="center"/>
        <w:rPr>
          <w:rFonts w:ascii="Times New Roman" w:hAnsi="Times New Roman"/>
          <w:b/>
          <w:bCs/>
          <w:color w:val="000000"/>
          <w:sz w:val="24"/>
          <w:szCs w:val="24"/>
        </w:rPr>
      </w:pPr>
      <w:r w:rsidRPr="002D586A">
        <w:rPr>
          <w:rFonts w:ascii="Times New Roman" w:hAnsi="Times New Roman"/>
          <w:b/>
          <w:bCs/>
          <w:color w:val="000000"/>
          <w:sz w:val="24"/>
          <w:szCs w:val="24"/>
        </w:rPr>
        <w:lastRenderedPageBreak/>
        <w:t>Частина 11. Інформація про винагороду членів виконавчого органу та/або ради особи</w:t>
      </w:r>
    </w:p>
    <w:p w:rsidR="002D586A" w:rsidRPr="002D586A" w:rsidRDefault="002D586A" w:rsidP="002D586A">
      <w:pPr>
        <w:spacing w:after="0"/>
        <w:rPr>
          <w:rFonts w:ascii="Times New Roman" w:eastAsia="Calibri" w:hAnsi="Times New Roman"/>
          <w:sz w:val="20"/>
          <w:szCs w:val="20"/>
          <w:lang w:eastAsia="en-US"/>
        </w:rPr>
      </w:pPr>
    </w:p>
    <w:tbl>
      <w:tblPr>
        <w:tblStyle w:val="2"/>
        <w:tblW w:w="5000" w:type="pct"/>
        <w:tblLook w:val="04A0" w:firstRow="1" w:lastRow="0" w:firstColumn="1" w:lastColumn="0" w:noHBand="0" w:noVBand="1"/>
      </w:tblPr>
      <w:tblGrid>
        <w:gridCol w:w="4956"/>
        <w:gridCol w:w="4956"/>
      </w:tblGrid>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Орган управління </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Рада</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Клячковська Наталія Миколаївна</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РНОКПП</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УНЗР</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 xml:space="preserve">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Посада</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Голова Наглядової ради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Дата вступу на посаду</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23.04.2021</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н/з</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Згідно укладених договорів винагорода не виплачується</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Такі виплати не передбачено</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Звіт про винагороду не складався та не розміщувався</w:t>
            </w:r>
          </w:p>
        </w:tc>
      </w:tr>
    </w:tbl>
    <w:p w:rsidR="002D586A" w:rsidRPr="002D586A" w:rsidRDefault="002D586A" w:rsidP="002D586A">
      <w:pPr>
        <w:spacing w:after="0"/>
        <w:rPr>
          <w:rFonts w:ascii="Times New Roman" w:eastAsia="Calibri" w:hAnsi="Times New Roman"/>
          <w:b/>
          <w:sz w:val="20"/>
          <w:szCs w:val="20"/>
          <w:lang w:eastAsia="en-US"/>
        </w:rPr>
      </w:pPr>
      <w:r w:rsidRPr="002D586A">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2D586A" w:rsidRPr="002D586A" w:rsidRDefault="002D586A" w:rsidP="002D586A">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Орган управління </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Рада</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Клячковський Валентин Володимирович</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РНОКПП</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УНЗР</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 xml:space="preserve">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Посада</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член наглядової ради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Дата вступу на посаду</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23.04.2021</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н/з</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Згідно укладених договорів винагорода не виплачується</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lastRenderedPageBreak/>
              <w:t>Інформація про винагороду або ж компенсації, які мають бути виплачені у разі звільнення</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Такі виплати не передбачено</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Звіт про винагороду не складався та не розміщувався</w:t>
            </w:r>
          </w:p>
        </w:tc>
      </w:tr>
    </w:tbl>
    <w:p w:rsidR="002D586A" w:rsidRPr="002D586A" w:rsidRDefault="002D586A" w:rsidP="002D586A">
      <w:pPr>
        <w:spacing w:after="0"/>
        <w:rPr>
          <w:rFonts w:ascii="Times New Roman" w:eastAsia="Calibri" w:hAnsi="Times New Roman"/>
          <w:b/>
          <w:sz w:val="20"/>
          <w:szCs w:val="20"/>
          <w:lang w:eastAsia="en-US"/>
        </w:rPr>
      </w:pPr>
      <w:r w:rsidRPr="002D586A">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2D586A" w:rsidRPr="002D586A" w:rsidRDefault="002D586A" w:rsidP="002D586A">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Орган управління </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Рада</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Муковоз Наталія Василівна</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РНОКПП</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УНЗР</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 xml:space="preserve">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Посада</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член наглядової ради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Дата вступу на посаду</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23.04.2021</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н/з</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Згідно укладених договорів винагорода не виплачується</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Такі виплати не передбачено</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Звіт про винагороду не складався та не розміщувався</w:t>
            </w:r>
          </w:p>
        </w:tc>
      </w:tr>
    </w:tbl>
    <w:p w:rsidR="002D586A" w:rsidRPr="002D586A" w:rsidRDefault="002D586A" w:rsidP="002D586A">
      <w:pPr>
        <w:spacing w:after="0"/>
        <w:rPr>
          <w:rFonts w:ascii="Times New Roman" w:eastAsia="Calibri" w:hAnsi="Times New Roman"/>
          <w:b/>
          <w:sz w:val="20"/>
          <w:szCs w:val="20"/>
          <w:lang w:eastAsia="en-US"/>
        </w:rPr>
      </w:pPr>
      <w:r w:rsidRPr="002D586A">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2D586A" w:rsidRPr="002D586A" w:rsidRDefault="002D586A" w:rsidP="002D586A">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Орган управління </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Виконавчий орган</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Сухецький Iгор Миколайович</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РНОКПП</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УНЗР</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 xml:space="preserve">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Посада</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Голова правління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Дата вступу на посаду</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28.04.2012</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н/з</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Розмір змінної частин винагороди, яку виплатили та/або мають виплатити у звітному періоді та/або </w:t>
            </w:r>
            <w:r w:rsidRPr="002D586A">
              <w:rPr>
                <w:rFonts w:ascii="Times New Roman" w:eastAsia="Calibri" w:hAnsi="Times New Roman"/>
                <w:b/>
                <w:lang w:eastAsia="en-US"/>
              </w:rPr>
              <w:lastRenderedPageBreak/>
              <w:t>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lastRenderedPageBreak/>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lastRenderedPageBreak/>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lastRenderedPageBreak/>
              <w:t>Критерії оцінки ефективності, за якими нараховували змінну частину винагороди</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Згідно укладених договорів винагорода не виплачується</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Такі виплати не передбачено</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Звіт про винагороду не складався та не розміщувався</w:t>
            </w:r>
          </w:p>
        </w:tc>
      </w:tr>
    </w:tbl>
    <w:p w:rsidR="002D586A" w:rsidRPr="002D586A" w:rsidRDefault="002D586A" w:rsidP="002D586A">
      <w:pPr>
        <w:spacing w:after="0"/>
        <w:rPr>
          <w:rFonts w:ascii="Times New Roman" w:eastAsia="Calibri" w:hAnsi="Times New Roman"/>
          <w:b/>
          <w:sz w:val="20"/>
          <w:szCs w:val="20"/>
          <w:lang w:eastAsia="en-US"/>
        </w:rPr>
      </w:pPr>
      <w:r w:rsidRPr="002D586A">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2D586A" w:rsidRPr="002D586A" w:rsidRDefault="002D586A" w:rsidP="002D586A">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Орган управління </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Виконавчий орган</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Cтариченко Марiя Михайлiвна</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РНОКПП</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УНЗР</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 xml:space="preserve">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Посада</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член правління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Дата вступу на посаду</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25.04.2012</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н/з</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Згідно укладених договорів винагорода не виплачується</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Такі виплати не передбачено</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Звіт про винагороду не складався та не розміщувався</w:t>
            </w:r>
          </w:p>
        </w:tc>
      </w:tr>
    </w:tbl>
    <w:p w:rsidR="002D586A" w:rsidRPr="002D586A" w:rsidRDefault="002D586A" w:rsidP="002D586A">
      <w:pPr>
        <w:spacing w:after="0"/>
        <w:rPr>
          <w:rFonts w:ascii="Times New Roman" w:eastAsia="Calibri" w:hAnsi="Times New Roman"/>
          <w:b/>
          <w:sz w:val="20"/>
          <w:szCs w:val="20"/>
          <w:lang w:eastAsia="en-US"/>
        </w:rPr>
      </w:pPr>
      <w:r w:rsidRPr="002D586A">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2D586A" w:rsidRPr="002D586A" w:rsidRDefault="002D586A" w:rsidP="002D586A">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Орган управління </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Виконавчий орган</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Сухецька Олена Анатолiївна</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РНОКПП</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УНЗР</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 xml:space="preserve">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Посада</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 xml:space="preserve">член правління                                                                                                                                                                                                                                                </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Дата вступу на посаду</w:t>
            </w:r>
          </w:p>
        </w:tc>
        <w:tc>
          <w:tcPr>
            <w:tcW w:w="3968" w:type="dxa"/>
            <w:shd w:val="clear" w:color="auto" w:fill="auto"/>
            <w:vAlign w:val="center"/>
          </w:tcPr>
          <w:p w:rsidR="002D586A" w:rsidRPr="002D586A" w:rsidRDefault="002D586A" w:rsidP="002D586A">
            <w:pPr>
              <w:jc w:val="center"/>
              <w:rPr>
                <w:rFonts w:ascii="Times New Roman" w:eastAsia="Calibri" w:hAnsi="Times New Roman"/>
                <w:lang w:eastAsia="en-US"/>
              </w:rPr>
            </w:pPr>
            <w:r w:rsidRPr="002D586A">
              <w:rPr>
                <w:rFonts w:ascii="Times New Roman" w:eastAsia="Calibri" w:hAnsi="Times New Roman"/>
                <w:lang w:eastAsia="en-US"/>
              </w:rPr>
              <w:t>25.04.2012</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н/з</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н/з</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 xml:space="preserve">Розмір фіксованої частин винагороди, яку виплатили та/або мають виплатити у звітному </w:t>
            </w:r>
            <w:r w:rsidRPr="002D586A">
              <w:rPr>
                <w:rFonts w:ascii="Times New Roman" w:eastAsia="Calibri" w:hAnsi="Times New Roman"/>
                <w:b/>
                <w:lang w:eastAsia="en-US"/>
              </w:rPr>
              <w:lastRenderedPageBreak/>
              <w:t>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lastRenderedPageBreak/>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lastRenderedPageBreak/>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lastRenderedPageBreak/>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Виплатили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Мають виплатити : 0</w:t>
            </w:r>
          </w:p>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Прийнято рішення про виплату : 0</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Згідно укладених договорів винагорода не виплачується</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Такі виплати не передбачено</w:t>
            </w:r>
          </w:p>
        </w:tc>
      </w:tr>
      <w:tr w:rsidR="002D586A" w:rsidRPr="002D586A" w:rsidTr="00196FEC">
        <w:trPr>
          <w:trHeight w:val="360"/>
        </w:trPr>
        <w:tc>
          <w:tcPr>
            <w:tcW w:w="3968" w:type="dxa"/>
            <w:shd w:val="clear" w:color="auto" w:fill="auto"/>
            <w:vAlign w:val="center"/>
          </w:tcPr>
          <w:p w:rsidR="002D586A" w:rsidRPr="002D586A" w:rsidRDefault="002D586A" w:rsidP="002D586A">
            <w:pPr>
              <w:rPr>
                <w:rFonts w:ascii="Times New Roman" w:eastAsia="Calibri" w:hAnsi="Times New Roman"/>
                <w:b/>
                <w:lang w:eastAsia="en-US"/>
              </w:rPr>
            </w:pPr>
            <w:r w:rsidRPr="002D586A">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2D586A" w:rsidRPr="002D586A" w:rsidRDefault="002D586A" w:rsidP="002D586A">
            <w:pPr>
              <w:rPr>
                <w:rFonts w:ascii="Times New Roman" w:eastAsia="Calibri" w:hAnsi="Times New Roman"/>
                <w:lang w:eastAsia="en-US"/>
              </w:rPr>
            </w:pPr>
            <w:r w:rsidRPr="002D586A">
              <w:rPr>
                <w:rFonts w:ascii="Times New Roman" w:eastAsia="Calibri" w:hAnsi="Times New Roman"/>
                <w:lang w:eastAsia="en-US"/>
              </w:rPr>
              <w:t>Звіт про винагороду не складався та не розміщувався</w:t>
            </w:r>
          </w:p>
        </w:tc>
      </w:tr>
    </w:tbl>
    <w:p w:rsidR="002D586A" w:rsidRPr="002D586A" w:rsidRDefault="002D586A" w:rsidP="002D586A">
      <w:pPr>
        <w:spacing w:after="0"/>
        <w:rPr>
          <w:rFonts w:ascii="Times New Roman" w:eastAsia="Calibri" w:hAnsi="Times New Roman"/>
          <w:b/>
          <w:sz w:val="20"/>
          <w:szCs w:val="20"/>
          <w:lang w:eastAsia="en-US"/>
        </w:rPr>
      </w:pPr>
      <w:r w:rsidRPr="002D586A">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2D586A" w:rsidRPr="002D586A" w:rsidRDefault="002D586A" w:rsidP="002D586A">
      <w:pPr>
        <w:spacing w:after="0"/>
        <w:rPr>
          <w:rFonts w:ascii="Times New Roman" w:eastAsia="Calibri" w:hAnsi="Times New Roman"/>
          <w:b/>
          <w:sz w:val="20"/>
          <w:szCs w:val="20"/>
          <w:lang w:eastAsia="en-US"/>
        </w:rPr>
      </w:pPr>
    </w:p>
    <w:p w:rsidR="002D586A" w:rsidRPr="002D586A" w:rsidRDefault="002D586A" w:rsidP="002D586A">
      <w:pPr>
        <w:spacing w:after="0"/>
        <w:rPr>
          <w:rFonts w:ascii="Times New Roman" w:eastAsia="Calibri" w:hAnsi="Times New Roman"/>
          <w:b/>
          <w:sz w:val="20"/>
          <w:szCs w:val="20"/>
          <w:lang w:eastAsia="en-US"/>
        </w:rPr>
      </w:pPr>
    </w:p>
    <w:p w:rsidR="002D586A" w:rsidRPr="002D586A" w:rsidRDefault="002D586A" w:rsidP="002D586A">
      <w:pPr>
        <w:keepNext/>
        <w:spacing w:after="0"/>
        <w:outlineLvl w:val="0"/>
        <w:rPr>
          <w:rFonts w:ascii="Times New Roman" w:hAnsi="Times New Roman"/>
          <w:b/>
          <w:bCs/>
          <w:kern w:val="32"/>
          <w:sz w:val="26"/>
          <w:szCs w:val="26"/>
        </w:rPr>
      </w:pPr>
      <w:bookmarkStart w:id="19" w:name="_Toc212190811"/>
      <w:r w:rsidRPr="002D586A">
        <w:rPr>
          <w:rFonts w:ascii="Times New Roman" w:hAnsi="Times New Roman"/>
          <w:b/>
          <w:bCs/>
          <w:kern w:val="32"/>
          <w:sz w:val="26"/>
          <w:szCs w:val="26"/>
        </w:rPr>
        <w:t>3. Дивідендна політика</w:t>
      </w:r>
      <w:bookmarkEnd w:id="19"/>
    </w:p>
    <w:tbl>
      <w:tblPr>
        <w:tblW w:w="5000" w:type="pct"/>
        <w:tblCellMar>
          <w:left w:w="0" w:type="dxa"/>
          <w:right w:w="0" w:type="dxa"/>
        </w:tblCellMar>
        <w:tblLook w:val="0000" w:firstRow="0" w:lastRow="0" w:firstColumn="0" w:lastColumn="0" w:noHBand="0" w:noVBand="0"/>
      </w:tblPr>
      <w:tblGrid>
        <w:gridCol w:w="4159"/>
        <w:gridCol w:w="5753"/>
      </w:tblGrid>
      <w:tr w:rsidR="002D586A" w:rsidRPr="002D586A" w:rsidTr="00196FEC">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Наявність затвердженого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lang w:val="en-US"/>
              </w:rPr>
              <w:t>Так</w:t>
            </w:r>
          </w:p>
        </w:tc>
      </w:tr>
      <w:tr w:rsidR="002D586A" w:rsidRPr="002D586A" w:rsidTr="00196FEC">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Назва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rPr>
            </w:pPr>
            <w:r w:rsidRPr="002D586A">
              <w:rPr>
                <w:rFonts w:ascii="Times New Roman" w:hAnsi="Times New Roman"/>
                <w:sz w:val="20"/>
                <w:szCs w:val="24"/>
                <w:lang w:val="en-US"/>
              </w:rPr>
              <w:t>Статут</w:t>
            </w:r>
          </w:p>
        </w:tc>
      </w:tr>
      <w:tr w:rsidR="002D586A" w:rsidRPr="002D586A" w:rsidTr="00196FEC">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Назва органу, який прийняв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rPr>
            </w:pPr>
            <w:r w:rsidRPr="002D586A">
              <w:rPr>
                <w:rFonts w:ascii="Times New Roman" w:hAnsi="Times New Roman"/>
                <w:sz w:val="20"/>
                <w:szCs w:val="24"/>
                <w:lang w:val="en-US"/>
              </w:rPr>
              <w:t>Загальні збори акціонерів</w:t>
            </w:r>
          </w:p>
        </w:tc>
      </w:tr>
      <w:tr w:rsidR="002D586A" w:rsidRPr="002D586A" w:rsidTr="00196FEC">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Дата та номер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19.04.2011</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rPr>
            </w:pPr>
            <w:r w:rsidRPr="002D586A">
              <w:rPr>
                <w:rFonts w:ascii="Times New Roman" w:hAnsi="Times New Roman"/>
                <w:sz w:val="20"/>
                <w:szCs w:val="24"/>
                <w:lang w:val="en-US"/>
              </w:rPr>
              <w:t>1</w:t>
            </w:r>
          </w:p>
        </w:tc>
      </w:tr>
      <w:tr w:rsidR="002D586A" w:rsidRPr="002D586A" w:rsidTr="00196FEC">
        <w:trPr>
          <w:trHeight w:val="19"/>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D586A">
              <w:rPr>
                <w:rFonts w:ascii="Times New Roman" w:hAnsi="Times New Roman"/>
                <w:b/>
                <w:color w:val="000000"/>
                <w:sz w:val="20"/>
                <w:szCs w:val="24"/>
              </w:rPr>
              <w:t>Опис ключових положень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Товариство не має спеціального внутрішнього документа, який визначає дивідендну політику. Основні принципи викладені в Статуті (редакція, чинна на 31.12.2021):</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Дивіденди є частиною чистого прибутку Товариства, що виплачується акціонеру з розрахунку на одну належну йому просту акцію. За кожну просту акцію нараховується однаковий розмір дивідендів.</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Дивіденди можуть виплачуватись виключно грошовими коштам</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Дивіденди виплачуються на акції, звіт про результати розміщення яких заресстровано у встановленому законодавством порядку.</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Рішення про виплату дивідендів та їx розмір приймасться Загальними зборами Товариетва.</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Виплата дивідендів здійснюсться з чистого прибутку звітного року та/або нерозподіленого прибутку у строк, що не перевищуе 6 (шість) місяців з дня прийняття Загальними зборами рішення про виплату дивідендів.</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Для кожної виплати дивідендів Наглядова рада Товариства встановлює дату складення переліку осіб, які мають право на отримання дивідендів, порядок та строк їx виплати. Дата складення переліку осіб, які мають право на отримання дивідендів, не може передувати даті прийняття рішення про виплату дивідендів.</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Товариство письмово повідомляє осіб, які мають право на отримання дивідендів, про дату, розмір, порядок та строк їх виплати.</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У разі відчуження акціонером належних йому акцій після дати складення переліку осіб, які мають право на отримання дивідендів, але раніше дати виплати дивідендів, право на отримання дивідендів залишаеться у особи, зазначеної у такому переліку.</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lastRenderedPageBreak/>
              <w:t>У разі ресстрації акцій на ім'я номінального утримувача Товариство, в порядку встановленому законодавством про депозитарну систему України, самостійно виплачує дивіденди власникам акцій a6o перераховуе їx номінальному утримувачу, який забезпечус їx виплату власникам акцій, на підставі договору з відповідним номінальним утримувачем.</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По невиплаченим та неотриманим дивідендам відсотки не нараховуються.</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Товариство не має права приймати рішення про виплату дивідендів та здійснювати виплату дивідендів за простими акціями у разі, якщо:</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w:t>
            </w:r>
            <w:r w:rsidRPr="002D586A">
              <w:rPr>
                <w:rFonts w:ascii="Times New Roman" w:hAnsi="Times New Roman"/>
                <w:sz w:val="20"/>
                <w:szCs w:val="24"/>
                <w:lang w:val="en-US"/>
              </w:rPr>
              <w:tab/>
              <w:t>звіт про результати розміщення акцій не зареєстровано у встановленому законодавством порядку;</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w:t>
            </w:r>
            <w:r w:rsidRPr="002D586A">
              <w:rPr>
                <w:rFonts w:ascii="Times New Roman" w:hAnsi="Times New Roman"/>
                <w:sz w:val="20"/>
                <w:szCs w:val="24"/>
                <w:lang w:val="en-US"/>
              </w:rPr>
              <w:tab/>
              <w:t>власний капітал Товариства менший ніж сума його статутного та резервного капіталу.</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r w:rsidRPr="002D586A">
              <w:rPr>
                <w:rFonts w:ascii="Times New Roman" w:hAnsi="Times New Roman"/>
                <w:sz w:val="20"/>
                <w:szCs w:val="24"/>
                <w:lang w:val="en-US"/>
              </w:rPr>
              <w:t>Товариство не мас права здійснювати виплату дивідендів за простими акціями у разі, якщо Товариство має зобов'язання щодо обов'язкового викупу акцій на вимогу акціонерів відповідно до ст.68 Закону України "Про акціонерні товариства" та Статуту.</w:t>
            </w: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lang w:val="en-US"/>
              </w:rPr>
            </w:pPr>
          </w:p>
          <w:p w:rsidR="002D586A" w:rsidRPr="002D586A" w:rsidRDefault="002D586A" w:rsidP="002D586A">
            <w:pPr>
              <w:widowControl w:val="0"/>
              <w:suppressAutoHyphens/>
              <w:autoSpaceDE w:val="0"/>
              <w:autoSpaceDN w:val="0"/>
              <w:adjustRightInd w:val="0"/>
              <w:spacing w:after="0" w:line="240" w:lineRule="auto"/>
              <w:rPr>
                <w:rFonts w:ascii="Times New Roman" w:hAnsi="Times New Roman"/>
                <w:sz w:val="20"/>
                <w:szCs w:val="24"/>
              </w:rPr>
            </w:pPr>
          </w:p>
        </w:tc>
      </w:tr>
    </w:tbl>
    <w:p w:rsidR="002D586A" w:rsidRPr="002D586A" w:rsidRDefault="002D586A" w:rsidP="002D586A"/>
    <w:p w:rsidR="002D586A" w:rsidRPr="002D586A" w:rsidRDefault="002D586A" w:rsidP="002D586A">
      <w:pPr>
        <w:spacing w:after="0" w:line="240" w:lineRule="auto"/>
        <w:outlineLvl w:val="0"/>
        <w:rPr>
          <w:rFonts w:ascii="Times New Roman" w:hAnsi="Times New Roman"/>
          <w:b/>
          <w:bCs/>
          <w:kern w:val="28"/>
          <w:sz w:val="26"/>
          <w:szCs w:val="26"/>
        </w:rPr>
      </w:pPr>
      <w:bookmarkStart w:id="20" w:name="_Toc212190812"/>
      <w:r w:rsidRPr="002D586A">
        <w:rPr>
          <w:rFonts w:ascii="Times New Roman" w:hAnsi="Times New Roman"/>
          <w:b/>
          <w:bCs/>
          <w:kern w:val="28"/>
          <w:sz w:val="26"/>
          <w:szCs w:val="26"/>
        </w:rPr>
        <w:t>4. Дивіденди</w:t>
      </w:r>
      <w:bookmarkEnd w:id="20"/>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color w:val="000000"/>
          <w:sz w:val="24"/>
          <w:szCs w:val="24"/>
        </w:rPr>
      </w:pPr>
      <w:r w:rsidRPr="002D586A">
        <w:rPr>
          <w:rFonts w:ascii="Times New Roman" w:hAnsi="Times New Roman"/>
          <w:b/>
          <w:color w:val="000000"/>
          <w:sz w:val="24"/>
          <w:szCs w:val="24"/>
        </w:rPr>
        <w:t>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3593"/>
        <w:gridCol w:w="2756"/>
        <w:gridCol w:w="2871"/>
      </w:tblGrid>
      <w:tr w:rsidR="002D586A" w:rsidRPr="002D586A" w:rsidTr="00196FEC">
        <w:trPr>
          <w:trHeight w:val="418"/>
        </w:trPr>
        <w:tc>
          <w:tcPr>
            <w:tcW w:w="2156" w:type="pct"/>
            <w:gridSpan w:val="2"/>
            <w:vMerge w:val="restart"/>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Інформація про виплату дивідендів</w:t>
            </w:r>
          </w:p>
        </w:tc>
        <w:tc>
          <w:tcPr>
            <w:tcW w:w="2844" w:type="pct"/>
            <w:gridSpan w:val="2"/>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color w:val="000000"/>
                <w:sz w:val="20"/>
                <w:szCs w:val="20"/>
              </w:rPr>
              <w:t>У звітному періоді</w:t>
            </w:r>
          </w:p>
        </w:tc>
      </w:tr>
      <w:tr w:rsidR="002D586A" w:rsidRPr="002D586A" w:rsidTr="00196FEC">
        <w:trPr>
          <w:trHeight w:val="354"/>
        </w:trPr>
        <w:tc>
          <w:tcPr>
            <w:tcW w:w="2156" w:type="pct"/>
            <w:gridSpan w:val="2"/>
            <w:vMerge/>
            <w:shd w:val="clear" w:color="auto" w:fill="auto"/>
          </w:tcPr>
          <w:p w:rsidR="002D586A" w:rsidRPr="002D586A" w:rsidRDefault="002D586A" w:rsidP="002D586A">
            <w:pPr>
              <w:spacing w:after="0" w:line="240" w:lineRule="auto"/>
              <w:rPr>
                <w:rFonts w:ascii="Times New Roman" w:hAnsi="Times New Roman"/>
                <w:b/>
                <w:sz w:val="20"/>
                <w:szCs w:val="20"/>
              </w:rPr>
            </w:pPr>
          </w:p>
        </w:tc>
        <w:tc>
          <w:tcPr>
            <w:tcW w:w="1393" w:type="pct"/>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За простими акціями</w:t>
            </w:r>
          </w:p>
        </w:tc>
        <w:tc>
          <w:tcPr>
            <w:tcW w:w="1451" w:type="pct"/>
            <w:shd w:val="clear" w:color="auto" w:fill="auto"/>
            <w:vAlign w:val="center"/>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За привілейованими акціями</w:t>
            </w:r>
          </w:p>
        </w:tc>
      </w:tr>
      <w:tr w:rsidR="002D586A" w:rsidRPr="002D586A" w:rsidTr="00196FEC">
        <w:trPr>
          <w:trHeight w:val="583"/>
        </w:trPr>
        <w:tc>
          <w:tcPr>
            <w:tcW w:w="2156" w:type="pct"/>
            <w:gridSpan w:val="2"/>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Сума нарахованих дивідендів, грн.</w:t>
            </w:r>
          </w:p>
        </w:tc>
        <w:tc>
          <w:tcPr>
            <w:tcW w:w="1393"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c>
          <w:tcPr>
            <w:tcW w:w="1451"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r>
      <w:tr w:rsidR="002D586A" w:rsidRPr="002D586A" w:rsidTr="00196FEC">
        <w:trPr>
          <w:trHeight w:val="597"/>
        </w:trPr>
        <w:tc>
          <w:tcPr>
            <w:tcW w:w="2156" w:type="pct"/>
            <w:gridSpan w:val="2"/>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Нараховані дивіденди на одну акцію, грн</w:t>
            </w:r>
          </w:p>
        </w:tc>
        <w:tc>
          <w:tcPr>
            <w:tcW w:w="1393"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c>
          <w:tcPr>
            <w:tcW w:w="1451"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r>
      <w:tr w:rsidR="002D586A" w:rsidRPr="002D586A" w:rsidTr="00196FEC">
        <w:trPr>
          <w:trHeight w:val="631"/>
        </w:trPr>
        <w:tc>
          <w:tcPr>
            <w:tcW w:w="2156" w:type="pct"/>
            <w:gridSpan w:val="2"/>
            <w:shd w:val="clear" w:color="auto" w:fill="auto"/>
            <w:vAlign w:val="center"/>
          </w:tcPr>
          <w:p w:rsidR="002D586A" w:rsidRPr="002D586A" w:rsidRDefault="002D586A" w:rsidP="002D586A">
            <w:pPr>
              <w:spacing w:after="0" w:line="240" w:lineRule="auto"/>
              <w:rPr>
                <w:rFonts w:ascii="Times New Roman" w:hAnsi="Times New Roman"/>
                <w:b/>
                <w:sz w:val="20"/>
                <w:szCs w:val="20"/>
                <w:lang w:val="ru-RU"/>
              </w:rPr>
            </w:pPr>
            <w:r w:rsidRPr="002D586A">
              <w:rPr>
                <w:rFonts w:ascii="Times New Roman" w:hAnsi="Times New Roman"/>
                <w:b/>
                <w:color w:val="000000"/>
                <w:sz w:val="20"/>
                <w:szCs w:val="20"/>
              </w:rPr>
              <w:t>Сума</w:t>
            </w:r>
            <w:r w:rsidRPr="002D586A">
              <w:rPr>
                <w:rFonts w:ascii="Times New Roman" w:hAnsi="Times New Roman"/>
                <w:b/>
                <w:color w:val="000000"/>
                <w:sz w:val="20"/>
                <w:szCs w:val="20"/>
                <w:lang w:val="ru-RU"/>
              </w:rPr>
              <w:t xml:space="preserve"> </w:t>
            </w:r>
            <w:r w:rsidRPr="002D586A">
              <w:rPr>
                <w:rFonts w:ascii="Times New Roman" w:hAnsi="Times New Roman"/>
                <w:b/>
                <w:color w:val="000000"/>
                <w:sz w:val="20"/>
                <w:szCs w:val="20"/>
              </w:rPr>
              <w:t xml:space="preserve"> виплачених</w:t>
            </w:r>
            <w:r w:rsidRPr="002D586A">
              <w:rPr>
                <w:rFonts w:ascii="Times New Roman" w:hAnsi="Times New Roman"/>
                <w:b/>
                <w:color w:val="000000"/>
                <w:sz w:val="20"/>
                <w:szCs w:val="20"/>
                <w:lang w:val="ru-RU"/>
              </w:rPr>
              <w:t xml:space="preserve"> </w:t>
            </w:r>
            <w:r w:rsidRPr="002D586A">
              <w:rPr>
                <w:rFonts w:ascii="Times New Roman" w:hAnsi="Times New Roman"/>
                <w:b/>
                <w:color w:val="000000"/>
                <w:sz w:val="20"/>
                <w:szCs w:val="20"/>
              </w:rPr>
              <w:t>/</w:t>
            </w:r>
            <w:r w:rsidRPr="002D586A">
              <w:rPr>
                <w:rFonts w:ascii="Times New Roman" w:hAnsi="Times New Roman"/>
                <w:b/>
                <w:color w:val="000000"/>
                <w:sz w:val="20"/>
                <w:szCs w:val="20"/>
                <w:lang w:val="ru-RU"/>
              </w:rPr>
              <w:t xml:space="preserve"> </w:t>
            </w:r>
            <w:r w:rsidRPr="002D586A">
              <w:rPr>
                <w:rFonts w:ascii="Times New Roman" w:hAnsi="Times New Roman"/>
                <w:b/>
                <w:color w:val="000000"/>
                <w:sz w:val="20"/>
                <w:szCs w:val="20"/>
              </w:rPr>
              <w:t>перерахованих дивідендів, грн</w:t>
            </w:r>
          </w:p>
        </w:tc>
        <w:tc>
          <w:tcPr>
            <w:tcW w:w="1393"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c>
          <w:tcPr>
            <w:tcW w:w="1451"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r>
      <w:tr w:rsidR="002D586A" w:rsidRPr="002D586A" w:rsidTr="00196FEC">
        <w:trPr>
          <w:trHeight w:val="1078"/>
        </w:trPr>
        <w:tc>
          <w:tcPr>
            <w:tcW w:w="2156" w:type="pct"/>
            <w:gridSpan w:val="2"/>
            <w:shd w:val="clear" w:color="auto" w:fill="auto"/>
            <w:vAlign w:val="center"/>
          </w:tcPr>
          <w:p w:rsidR="002D586A" w:rsidRPr="002D586A" w:rsidRDefault="002D586A" w:rsidP="002D586A">
            <w:pPr>
              <w:spacing w:after="0" w:line="240" w:lineRule="auto"/>
              <w:rPr>
                <w:rFonts w:ascii="Times New Roman" w:hAnsi="Times New Roman"/>
                <w:b/>
                <w:color w:val="000000"/>
                <w:sz w:val="20"/>
                <w:szCs w:val="20"/>
              </w:rPr>
            </w:pPr>
            <w:r w:rsidRPr="002D586A">
              <w:rPr>
                <w:rFonts w:ascii="Times New Roman" w:hAnsi="Times New Roman"/>
                <w:b/>
                <w:sz w:val="20"/>
                <w:szCs w:val="20"/>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1393"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color w:val="000000"/>
                <w:sz w:val="20"/>
                <w:szCs w:val="20"/>
                <w:lang w:val="en-US"/>
              </w:rPr>
              <w:t>д/н</w:t>
            </w:r>
          </w:p>
        </w:tc>
        <w:tc>
          <w:tcPr>
            <w:tcW w:w="1451"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ru-RU"/>
              </w:rPr>
            </w:pPr>
            <w:r w:rsidRPr="002D586A">
              <w:rPr>
                <w:rFonts w:ascii="Times New Roman" w:hAnsi="Times New Roman"/>
                <w:color w:val="000000"/>
                <w:sz w:val="20"/>
                <w:szCs w:val="20"/>
                <w:lang w:val="en-US"/>
              </w:rPr>
              <w:t>д/н</w:t>
            </w:r>
          </w:p>
        </w:tc>
      </w:tr>
      <w:tr w:rsidR="002D586A" w:rsidRPr="002D586A" w:rsidTr="00196FEC">
        <w:trPr>
          <w:trHeight w:val="693"/>
        </w:trPr>
        <w:tc>
          <w:tcPr>
            <w:tcW w:w="2156" w:type="pct"/>
            <w:gridSpan w:val="2"/>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Дата складання переліку осіб, які мають право на отримання дивідендів</w:t>
            </w:r>
          </w:p>
        </w:tc>
        <w:tc>
          <w:tcPr>
            <w:tcW w:w="1393"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д/н</w:t>
            </w:r>
          </w:p>
        </w:tc>
        <w:tc>
          <w:tcPr>
            <w:tcW w:w="1451"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д/н</w:t>
            </w:r>
          </w:p>
        </w:tc>
      </w:tr>
      <w:tr w:rsidR="002D586A" w:rsidRPr="002D586A" w:rsidTr="00196FEC">
        <w:trPr>
          <w:trHeight w:val="453"/>
        </w:trPr>
        <w:tc>
          <w:tcPr>
            <w:tcW w:w="2156" w:type="pct"/>
            <w:gridSpan w:val="2"/>
            <w:shd w:val="clear" w:color="auto" w:fill="auto"/>
            <w:vAlign w:val="center"/>
          </w:tcPr>
          <w:p w:rsidR="002D586A" w:rsidRPr="002D586A" w:rsidRDefault="002D586A" w:rsidP="002D586A">
            <w:pPr>
              <w:spacing w:after="0" w:line="240" w:lineRule="auto"/>
              <w:rPr>
                <w:rFonts w:ascii="Times New Roman" w:hAnsi="Times New Roman"/>
                <w:b/>
                <w:sz w:val="20"/>
                <w:szCs w:val="20"/>
              </w:rPr>
            </w:pPr>
            <w:r w:rsidRPr="002D586A">
              <w:rPr>
                <w:rFonts w:ascii="Times New Roman" w:hAnsi="Times New Roman"/>
                <w:b/>
                <w:sz w:val="20"/>
                <w:szCs w:val="20"/>
              </w:rPr>
              <w:t>Спосіб виплати дивідендів</w:t>
            </w:r>
          </w:p>
        </w:tc>
        <w:tc>
          <w:tcPr>
            <w:tcW w:w="1393"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color w:val="000000"/>
                <w:sz w:val="20"/>
                <w:szCs w:val="20"/>
                <w:lang w:val="en-US"/>
              </w:rPr>
              <w:t xml:space="preserve"> </w:t>
            </w:r>
          </w:p>
        </w:tc>
        <w:tc>
          <w:tcPr>
            <w:tcW w:w="1451"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lang w:val="en-US"/>
              </w:rPr>
            </w:pPr>
            <w:r w:rsidRPr="002D586A">
              <w:rPr>
                <w:rFonts w:ascii="Times New Roman" w:hAnsi="Times New Roman"/>
                <w:color w:val="000000"/>
                <w:sz w:val="20"/>
                <w:szCs w:val="20"/>
                <w:lang w:val="en-US"/>
              </w:rPr>
              <w:t xml:space="preserve"> </w:t>
            </w:r>
          </w:p>
        </w:tc>
      </w:tr>
      <w:tr w:rsidR="002D586A" w:rsidRPr="002D586A" w:rsidTr="00196FEC">
        <w:trPr>
          <w:trHeight w:val="998"/>
        </w:trPr>
        <w:tc>
          <w:tcPr>
            <w:tcW w:w="2156" w:type="pct"/>
            <w:gridSpan w:val="2"/>
            <w:shd w:val="clear" w:color="auto" w:fill="auto"/>
            <w:vAlign w:val="center"/>
          </w:tcPr>
          <w:p w:rsidR="002D586A" w:rsidRPr="002D586A" w:rsidRDefault="002D586A" w:rsidP="002D586A">
            <w:pPr>
              <w:spacing w:after="0" w:line="240" w:lineRule="auto"/>
              <w:rPr>
                <w:rFonts w:ascii="Times New Roman" w:hAnsi="Times New Roman"/>
                <w:b/>
                <w:sz w:val="20"/>
                <w:szCs w:val="20"/>
              </w:rPr>
            </w:pPr>
            <w:bookmarkStart w:id="21" w:name="_Hlk452922647"/>
            <w:r w:rsidRPr="002D586A">
              <w:rPr>
                <w:rFonts w:ascii="Times New Roman" w:hAnsi="Times New Roman"/>
                <w:b/>
                <w:sz w:val="20"/>
                <w:szCs w:val="24"/>
              </w:rPr>
              <w:t>Дата (дати) перерахування дивідендів через депозитарну систему із зазначенням сум (грн) перерахованих дивідендів на відповідну дату</w:t>
            </w:r>
          </w:p>
        </w:tc>
        <w:tc>
          <w:tcPr>
            <w:tcW w:w="1393"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c>
          <w:tcPr>
            <w:tcW w:w="1451"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r>
      <w:bookmarkEnd w:id="21"/>
      <w:tr w:rsidR="002D586A" w:rsidRPr="002D586A" w:rsidTr="00196FEC">
        <w:trPr>
          <w:trHeight w:val="1054"/>
        </w:trPr>
        <w:tc>
          <w:tcPr>
            <w:tcW w:w="2156" w:type="pct"/>
            <w:gridSpan w:val="2"/>
            <w:shd w:val="clear" w:color="auto" w:fill="auto"/>
            <w:vAlign w:val="center"/>
          </w:tcPr>
          <w:p w:rsidR="002D586A" w:rsidRPr="002D586A" w:rsidRDefault="002D586A" w:rsidP="002D586A">
            <w:pPr>
              <w:spacing w:after="0" w:line="240" w:lineRule="auto"/>
              <w:rPr>
                <w:rFonts w:ascii="Times New Roman" w:hAnsi="Times New Roman"/>
                <w:b/>
                <w:sz w:val="20"/>
                <w:szCs w:val="24"/>
              </w:rPr>
            </w:pPr>
            <w:r w:rsidRPr="002D586A">
              <w:rPr>
                <w:rFonts w:ascii="Times New Roman" w:hAnsi="Times New Roman"/>
                <w:b/>
                <w:sz w:val="20"/>
                <w:szCs w:val="24"/>
              </w:rPr>
              <w:t>Дата (дати) перерахування/ відправлення дивідендів безпосередньо акціонерам із зазначенням сум (грн) перерахованих / відправлених дивідендів на відповідну дату</w:t>
            </w:r>
          </w:p>
        </w:tc>
        <w:tc>
          <w:tcPr>
            <w:tcW w:w="1393"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c>
          <w:tcPr>
            <w:tcW w:w="1451" w:type="pct"/>
            <w:shd w:val="clear" w:color="auto" w:fill="auto"/>
            <w:vAlign w:val="center"/>
          </w:tcPr>
          <w:p w:rsidR="002D586A" w:rsidRPr="002D586A" w:rsidRDefault="002D586A" w:rsidP="002D586A">
            <w:pPr>
              <w:spacing w:after="0" w:line="240" w:lineRule="auto"/>
              <w:jc w:val="center"/>
              <w:rPr>
                <w:rFonts w:ascii="Times New Roman" w:hAnsi="Times New Roman"/>
                <w:sz w:val="20"/>
                <w:szCs w:val="20"/>
              </w:rPr>
            </w:pPr>
            <w:r w:rsidRPr="002D586A">
              <w:rPr>
                <w:rFonts w:ascii="Times New Roman" w:hAnsi="Times New Roman"/>
                <w:sz w:val="20"/>
                <w:szCs w:val="20"/>
                <w:lang w:val="en-US"/>
              </w:rPr>
              <w:t xml:space="preserve"> </w:t>
            </w:r>
          </w:p>
        </w:tc>
      </w:tr>
      <w:tr w:rsidR="002D586A" w:rsidRPr="002D586A" w:rsidTr="00196FEC">
        <w:trPr>
          <w:trHeight w:val="302"/>
        </w:trPr>
        <w:tc>
          <w:tcPr>
            <w:tcW w:w="341" w:type="pct"/>
            <w:shd w:val="clear" w:color="auto" w:fill="auto"/>
          </w:tcPr>
          <w:p w:rsidR="002D586A" w:rsidRPr="002D586A" w:rsidRDefault="002D586A" w:rsidP="002D586A">
            <w:pPr>
              <w:spacing w:after="0" w:line="240" w:lineRule="auto"/>
              <w:jc w:val="center"/>
              <w:rPr>
                <w:rFonts w:ascii="Times New Roman" w:hAnsi="Times New Roman"/>
                <w:b/>
                <w:sz w:val="20"/>
                <w:szCs w:val="20"/>
              </w:rPr>
            </w:pPr>
            <w:r w:rsidRPr="002D586A">
              <w:rPr>
                <w:rFonts w:ascii="Times New Roman" w:hAnsi="Times New Roman"/>
                <w:b/>
                <w:sz w:val="20"/>
                <w:szCs w:val="20"/>
              </w:rPr>
              <w:t>Опис</w:t>
            </w:r>
          </w:p>
        </w:tc>
        <w:tc>
          <w:tcPr>
            <w:tcW w:w="4659" w:type="pct"/>
            <w:gridSpan w:val="3"/>
            <w:shd w:val="clear" w:color="auto" w:fill="auto"/>
          </w:tcPr>
          <w:p w:rsidR="002D586A" w:rsidRPr="002D586A" w:rsidRDefault="002D586A" w:rsidP="002D586A">
            <w:pPr>
              <w:spacing w:after="0" w:line="240" w:lineRule="auto"/>
              <w:rPr>
                <w:rFonts w:ascii="Times New Roman" w:hAnsi="Times New Roman"/>
                <w:sz w:val="20"/>
                <w:szCs w:val="20"/>
                <w:lang w:val="en-US"/>
              </w:rPr>
            </w:pPr>
            <w:r w:rsidRPr="002D586A">
              <w:rPr>
                <w:rFonts w:ascii="Times New Roman" w:hAnsi="Times New Roman"/>
                <w:sz w:val="20"/>
                <w:szCs w:val="20"/>
                <w:lang w:val="en-US"/>
              </w:rPr>
              <w:t xml:space="preserve">Дата прийняття загальними зборами Товариства рiшення про виплату дивiдендiв: 25.07.2025 р. 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 25.07.2025р. Строк виплати дивiдендiв: протягом 6 мiсяцiв з дати прийняття рiшення про їх виплату. Виплата дивідендів за 2021 р. здійснювалась - 18.09.2025 року у розмірі 1238100 грн. Порядок визначення розмiру дивiдендiв: розмiр дивiдендiв визначається пропорцiйно до кiлькостi простих iменних акцiй, що перебувають у власностi </w:t>
            </w:r>
            <w:r w:rsidRPr="002D586A">
              <w:rPr>
                <w:rFonts w:ascii="Times New Roman" w:hAnsi="Times New Roman"/>
                <w:sz w:val="20"/>
                <w:szCs w:val="20"/>
                <w:lang w:val="en-US"/>
              </w:rPr>
              <w:lastRenderedPageBreak/>
              <w:t>акцiонера. Розмiр дивiдендiв: 4,33 грн за одну просту iменну акцiю. Порядок виплати: виплата всієї суми дивідендів в повному обсязі. У звітному періоді дивіденди не виплачувались.</w:t>
            </w:r>
          </w:p>
          <w:p w:rsidR="002D586A" w:rsidRPr="002D586A" w:rsidRDefault="002D586A" w:rsidP="002D586A">
            <w:pPr>
              <w:spacing w:after="0" w:line="240" w:lineRule="auto"/>
              <w:rPr>
                <w:rFonts w:ascii="Times New Roman" w:hAnsi="Times New Roman"/>
                <w:sz w:val="20"/>
                <w:szCs w:val="20"/>
                <w:lang w:val="en-US"/>
              </w:rPr>
            </w:pPr>
          </w:p>
        </w:tc>
      </w:tr>
    </w:tbl>
    <w:p w:rsidR="002D586A" w:rsidRPr="002D586A" w:rsidRDefault="002D586A" w:rsidP="002D586A">
      <w:pPr>
        <w:spacing w:after="0" w:line="240" w:lineRule="auto"/>
        <w:rPr>
          <w:rFonts w:ascii="Times New Roman" w:hAnsi="Times New Roman"/>
          <w:b/>
          <w:sz w:val="28"/>
          <w:szCs w:val="28"/>
        </w:rPr>
      </w:pPr>
    </w:p>
    <w:p w:rsidR="002D586A" w:rsidRDefault="002D586A">
      <w:pPr>
        <w:sectPr w:rsidR="002D586A" w:rsidSect="002D586A">
          <w:pgSz w:w="11906" w:h="16838"/>
          <w:pgMar w:top="363" w:right="567" w:bottom="363" w:left="1417" w:header="709" w:footer="709" w:gutter="0"/>
          <w:cols w:space="708"/>
          <w:docGrid w:linePitch="360"/>
        </w:sectPr>
      </w:pPr>
    </w:p>
    <w:p w:rsidR="002D586A" w:rsidRPr="002D586A" w:rsidRDefault="002D586A" w:rsidP="002D586A">
      <w:pPr>
        <w:keepNext/>
        <w:spacing w:after="60"/>
        <w:jc w:val="center"/>
        <w:outlineLvl w:val="0"/>
        <w:rPr>
          <w:rFonts w:ascii="Times New Roman" w:hAnsi="Times New Roman"/>
          <w:b/>
          <w:bCs/>
          <w:kern w:val="32"/>
          <w:sz w:val="28"/>
          <w:szCs w:val="28"/>
        </w:rPr>
      </w:pPr>
      <w:bookmarkStart w:id="22" w:name="_Toc212190813"/>
      <w:r w:rsidRPr="002D586A">
        <w:rPr>
          <w:rFonts w:ascii="Times New Roman" w:hAnsi="Times New Roman"/>
          <w:b/>
          <w:bCs/>
          <w:kern w:val="32"/>
          <w:sz w:val="28"/>
          <w:szCs w:val="28"/>
        </w:rPr>
        <w:lastRenderedPageBreak/>
        <w:t xml:space="preserve">VI. Список посилань на регульовану інформацію, </w:t>
      </w:r>
      <w:r w:rsidRPr="002D586A">
        <w:rPr>
          <w:rFonts w:ascii="Times New Roman" w:hAnsi="Times New Roman"/>
          <w:b/>
          <w:bCs/>
          <w:kern w:val="32"/>
          <w:sz w:val="28"/>
          <w:szCs w:val="28"/>
        </w:rPr>
        <w:br/>
        <w:t>яка була розкрита протягом звітного року</w:t>
      </w:r>
      <w:bookmarkEnd w:id="22"/>
    </w:p>
    <w:p w:rsidR="002D586A" w:rsidRPr="002D586A" w:rsidRDefault="002D586A" w:rsidP="002D586A">
      <w:pPr>
        <w:keepNext/>
        <w:spacing w:after="60"/>
        <w:outlineLvl w:val="0"/>
        <w:rPr>
          <w:rFonts w:ascii="Times New Roman" w:hAnsi="Times New Roman"/>
          <w:b/>
          <w:bCs/>
          <w:kern w:val="32"/>
          <w:sz w:val="26"/>
          <w:szCs w:val="26"/>
        </w:rPr>
      </w:pPr>
      <w:bookmarkStart w:id="23" w:name="_Toc212190814"/>
      <w:r w:rsidRPr="002D586A">
        <w:rPr>
          <w:rFonts w:ascii="Times New Roman" w:hAnsi="Times New Roman"/>
          <w:b/>
          <w:bCs/>
          <w:kern w:val="32"/>
          <w:sz w:val="26"/>
          <w:szCs w:val="26"/>
        </w:rPr>
        <w:t>1. Проміжна інформація</w:t>
      </w:r>
      <w:bookmarkEnd w:id="23"/>
    </w:p>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ind w:firstLine="283"/>
        <w:textAlignment w:val="center"/>
        <w:rPr>
          <w:rFonts w:ascii="Times New Roman" w:hAnsi="Times New Roman"/>
          <w:color w:val="000000"/>
          <w:sz w:val="20"/>
          <w:szCs w:val="20"/>
          <w:lang w:val="en-US"/>
        </w:rPr>
      </w:pPr>
      <w:r w:rsidRPr="002D586A">
        <w:rPr>
          <w:rFonts w:ascii="Times New Roman" w:hAnsi="Times New Roman"/>
          <w:color w:val="000000"/>
          <w:sz w:val="20"/>
          <w:szCs w:val="20"/>
          <w:lang w:val="en-US"/>
        </w:rPr>
        <w:t xml:space="preserve"> </w:t>
      </w:r>
    </w:p>
    <w:p w:rsidR="002D586A" w:rsidRPr="002D586A" w:rsidRDefault="002D586A" w:rsidP="002D586A">
      <w:pPr>
        <w:keepNext/>
        <w:spacing w:after="0"/>
        <w:outlineLvl w:val="0"/>
        <w:rPr>
          <w:rFonts w:ascii="Times New Roman" w:hAnsi="Times New Roman"/>
          <w:b/>
          <w:bCs/>
          <w:kern w:val="32"/>
          <w:sz w:val="26"/>
          <w:szCs w:val="26"/>
        </w:rPr>
      </w:pPr>
      <w:bookmarkStart w:id="24" w:name="_Toc212190815"/>
      <w:r w:rsidRPr="002D586A">
        <w:rPr>
          <w:rFonts w:ascii="Times New Roman" w:hAnsi="Times New Roman"/>
          <w:b/>
          <w:bCs/>
          <w:kern w:val="32"/>
          <w:sz w:val="26"/>
          <w:szCs w:val="26"/>
        </w:rPr>
        <w:t>2. Особлива інформація</w:t>
      </w:r>
      <w:bookmarkEnd w:id="24"/>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2D586A" w:rsidRPr="002D586A" w:rsidTr="00196FEC">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Вид особливої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2D586A" w:rsidRPr="002D586A" w:rsidTr="00196FEC">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D586A">
              <w:rPr>
                <w:rFonts w:ascii="Times New Roman" w:hAnsi="Times New Roman"/>
                <w:b/>
                <w:color w:val="000000"/>
                <w:sz w:val="20"/>
                <w:szCs w:val="24"/>
                <w:lang w:val="en-US"/>
              </w:rPr>
              <w:t xml:space="preserve">                                                     </w:t>
            </w:r>
            <w:r w:rsidRPr="002D586A">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D586A">
              <w:rPr>
                <w:rFonts w:ascii="Times New Roman" w:hAnsi="Times New Roman"/>
                <w:b/>
                <w:color w:val="000000"/>
                <w:sz w:val="20"/>
                <w:szCs w:val="24"/>
                <w:lang w:val="en-US"/>
              </w:rPr>
              <w:t xml:space="preserve">                                                              </w:t>
            </w:r>
            <w:r w:rsidRPr="002D586A">
              <w:rPr>
                <w:rFonts w:ascii="Times New Roman" w:hAnsi="Times New Roman"/>
                <w:b/>
                <w:color w:val="000000"/>
                <w:sz w:val="20"/>
                <w:szCs w:val="24"/>
              </w:rPr>
              <w:t>4</w:t>
            </w:r>
          </w:p>
        </w:tc>
      </w:tr>
      <w:tr w:rsidR="002D586A" w:rsidRPr="002D586A" w:rsidTr="00196FEC">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2D586A">
              <w:rPr>
                <w:rFonts w:ascii="Times New Roman" w:hAnsi="Times New Roman"/>
                <w:color w:val="000000"/>
                <w:sz w:val="20"/>
                <w:szCs w:val="24"/>
                <w:lang w:val="en-US"/>
              </w:rPr>
              <w:t>Відомості про прийняття рішення про попереднє надання згоди на вчинення значних правочинів</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24.04.2021</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2D586A">
              <w:rPr>
                <w:rFonts w:ascii="Times New Roman" w:hAnsi="Times New Roman"/>
                <w:color w:val="000000"/>
                <w:sz w:val="20"/>
                <w:szCs w:val="24"/>
                <w:lang w:val="en-US"/>
              </w:rPr>
              <w:t>https://www.pratbc.com/?paged=3&amp;cat=1</w:t>
            </w:r>
          </w:p>
        </w:tc>
      </w:tr>
      <w:tr w:rsidR="002D586A" w:rsidRPr="002D586A" w:rsidTr="00196FEC">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2</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2D586A">
              <w:rPr>
                <w:rFonts w:ascii="Times New Roman" w:hAnsi="Times New Roman"/>
                <w:color w:val="000000"/>
                <w:sz w:val="20"/>
                <w:szCs w:val="24"/>
                <w:lang w:val="en-US"/>
              </w:rPr>
              <w:t>Відомості про зміну складу посадових осіб емітента </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24.04.2021</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2D586A">
              <w:rPr>
                <w:rFonts w:ascii="Times New Roman" w:hAnsi="Times New Roman"/>
                <w:color w:val="000000"/>
                <w:sz w:val="20"/>
                <w:szCs w:val="24"/>
                <w:lang w:val="en-US"/>
              </w:rPr>
              <w:t>https://bcpmk-17.at.ua/load/</w:t>
            </w:r>
          </w:p>
        </w:tc>
      </w:tr>
    </w:tbl>
    <w:p w:rsidR="002D586A" w:rsidRPr="002D586A" w:rsidRDefault="002D586A" w:rsidP="002D586A">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rsidR="002D586A" w:rsidRPr="002D586A" w:rsidRDefault="002D586A" w:rsidP="002D586A">
      <w:pPr>
        <w:keepNext/>
        <w:spacing w:after="0"/>
        <w:outlineLvl w:val="0"/>
        <w:rPr>
          <w:rFonts w:ascii="Times New Roman" w:hAnsi="Times New Roman"/>
          <w:b/>
          <w:bCs/>
          <w:kern w:val="32"/>
          <w:sz w:val="26"/>
          <w:szCs w:val="26"/>
        </w:rPr>
      </w:pPr>
      <w:bookmarkStart w:id="25" w:name="_Toc212190816"/>
      <w:r w:rsidRPr="002D586A">
        <w:rPr>
          <w:rFonts w:ascii="Times New Roman" w:hAnsi="Times New Roman"/>
          <w:b/>
          <w:bCs/>
          <w:kern w:val="32"/>
          <w:sz w:val="26"/>
          <w:szCs w:val="26"/>
        </w:rPr>
        <w:t>3. Інша інформація</w:t>
      </w:r>
      <w:bookmarkEnd w:id="25"/>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2D586A" w:rsidRPr="002D586A" w:rsidTr="00196FEC">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Вид іншої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2D586A" w:rsidRPr="002D586A" w:rsidTr="00196FEC">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D586A">
              <w:rPr>
                <w:rFonts w:ascii="Times New Roman" w:hAnsi="Times New Roman"/>
                <w:b/>
                <w:color w:val="000000"/>
                <w:sz w:val="20"/>
                <w:szCs w:val="24"/>
                <w:lang w:val="en-US"/>
              </w:rPr>
              <w:t xml:space="preserve">                                                      </w:t>
            </w:r>
            <w:r w:rsidRPr="002D586A">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D586A">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D586A">
              <w:rPr>
                <w:rFonts w:ascii="Times New Roman" w:hAnsi="Times New Roman"/>
                <w:b/>
                <w:color w:val="000000"/>
                <w:sz w:val="20"/>
                <w:szCs w:val="24"/>
                <w:lang w:val="en-US"/>
              </w:rPr>
              <w:t xml:space="preserve">                                                              </w:t>
            </w:r>
            <w:r w:rsidRPr="002D586A">
              <w:rPr>
                <w:rFonts w:ascii="Times New Roman" w:hAnsi="Times New Roman"/>
                <w:b/>
                <w:color w:val="000000"/>
                <w:sz w:val="20"/>
                <w:szCs w:val="24"/>
              </w:rPr>
              <w:t>4</w:t>
            </w:r>
          </w:p>
        </w:tc>
      </w:tr>
      <w:tr w:rsidR="002D586A" w:rsidRPr="002D586A" w:rsidTr="00196FEC">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2D586A">
              <w:rPr>
                <w:rFonts w:ascii="Times New Roman" w:hAnsi="Times New Roman"/>
                <w:color w:val="000000"/>
                <w:sz w:val="20"/>
                <w:szCs w:val="24"/>
                <w:lang w:val="en-US"/>
              </w:rPr>
              <w:t>Відомості про проведення загальних зборів</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D586A">
              <w:rPr>
                <w:rFonts w:ascii="Times New Roman" w:hAnsi="Times New Roman"/>
                <w:color w:val="000000"/>
                <w:sz w:val="20"/>
                <w:szCs w:val="24"/>
              </w:rPr>
              <w:t>22.03.2021</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D586A" w:rsidRPr="002D586A" w:rsidRDefault="002D586A" w:rsidP="002D586A">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2D586A">
              <w:rPr>
                <w:rFonts w:ascii="Times New Roman" w:hAnsi="Times New Roman"/>
                <w:color w:val="000000"/>
                <w:sz w:val="20"/>
                <w:szCs w:val="24"/>
                <w:lang w:val="en-US"/>
              </w:rPr>
              <w:t>http://bcpmk-17.at.ua/load/</w:t>
            </w:r>
          </w:p>
        </w:tc>
      </w:tr>
    </w:tbl>
    <w:p w:rsidR="002D586A" w:rsidRPr="002D586A" w:rsidRDefault="002D586A" w:rsidP="002D586A"/>
    <w:p w:rsidR="002D586A" w:rsidRDefault="002D586A">
      <w:pPr>
        <w:sectPr w:rsidR="002D586A" w:rsidSect="002D586A">
          <w:pgSz w:w="16838" w:h="11906" w:orient="landscape"/>
          <w:pgMar w:top="567" w:right="363" w:bottom="567" w:left="363" w:header="709" w:footer="709" w:gutter="0"/>
          <w:cols w:space="708"/>
          <w:docGrid w:linePitch="360"/>
        </w:sectPr>
      </w:pPr>
    </w:p>
    <w:p w:rsidR="002D586A" w:rsidRPr="002D586A" w:rsidRDefault="002D586A" w:rsidP="002D586A">
      <w:pPr>
        <w:widowControl w:val="0"/>
        <w:spacing w:after="0" w:line="240" w:lineRule="auto"/>
        <w:ind w:firstLine="567"/>
        <w:jc w:val="right"/>
        <w:rPr>
          <w:rFonts w:ascii="Times New Roman" w:hAnsi="Times New Roman"/>
          <w:b/>
          <w:lang w:val="en-US" w:eastAsia="ru-RU"/>
        </w:rPr>
      </w:pPr>
    </w:p>
    <w:p w:rsidR="002D586A" w:rsidRPr="002D586A" w:rsidRDefault="002D586A" w:rsidP="002D586A">
      <w:pPr>
        <w:widowControl w:val="0"/>
        <w:spacing w:after="0" w:line="240" w:lineRule="auto"/>
        <w:jc w:val="center"/>
        <w:rPr>
          <w:rFonts w:ascii="Times New Roman" w:hAnsi="Times New Roman"/>
          <w:b/>
          <w:bCs/>
          <w:color w:val="000000"/>
          <w:sz w:val="28"/>
          <w:szCs w:val="28"/>
          <w:lang w:eastAsia="ru-RU"/>
        </w:rPr>
      </w:pPr>
      <w:r w:rsidRPr="002D586A">
        <w:rPr>
          <w:rFonts w:ascii="Times New Roman" w:hAnsi="Times New Roman"/>
          <w:b/>
          <w:bCs/>
          <w:color w:val="000000"/>
          <w:sz w:val="28"/>
          <w:szCs w:val="28"/>
          <w:lang w:eastAsia="ru-RU"/>
        </w:rPr>
        <w:t xml:space="preserve">Фінансова звітність </w:t>
      </w:r>
    </w:p>
    <w:p w:rsidR="002D586A" w:rsidRPr="002D586A" w:rsidRDefault="002D586A" w:rsidP="002D586A">
      <w:pPr>
        <w:widowControl w:val="0"/>
        <w:spacing w:after="0" w:line="240" w:lineRule="auto"/>
        <w:jc w:val="center"/>
        <w:rPr>
          <w:rFonts w:ascii="Times New Roman" w:hAnsi="Times New Roman"/>
          <w:b/>
          <w:bCs/>
          <w:sz w:val="28"/>
          <w:szCs w:val="28"/>
          <w:lang w:eastAsia="ru-RU"/>
        </w:rPr>
      </w:pPr>
      <w:r w:rsidRPr="002D586A">
        <w:rPr>
          <w:rFonts w:ascii="Times New Roman" w:hAnsi="Times New Roman"/>
          <w:b/>
          <w:bCs/>
          <w:sz w:val="28"/>
          <w:szCs w:val="28"/>
          <w:lang w:eastAsia="ru-RU"/>
        </w:rPr>
        <w:t>малого підприємства</w:t>
      </w: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2D586A" w:rsidRPr="002D586A" w:rsidTr="00196FEC">
        <w:tc>
          <w:tcPr>
            <w:tcW w:w="6082" w:type="dxa"/>
          </w:tcPr>
          <w:p w:rsidR="002D586A" w:rsidRPr="002D586A" w:rsidRDefault="002D586A" w:rsidP="002D586A">
            <w:pPr>
              <w:widowControl w:val="0"/>
              <w:spacing w:after="0" w:line="240" w:lineRule="auto"/>
              <w:rPr>
                <w:rFonts w:ascii="Times New Roman" w:hAnsi="Times New Roman"/>
                <w:sz w:val="18"/>
                <w:szCs w:val="18"/>
                <w:lang w:val="ru-RU" w:eastAsia="ru-RU"/>
              </w:rPr>
            </w:pPr>
          </w:p>
        </w:tc>
        <w:tc>
          <w:tcPr>
            <w:tcW w:w="1956" w:type="dxa"/>
          </w:tcPr>
          <w:p w:rsidR="002D586A" w:rsidRPr="002D586A" w:rsidRDefault="002D586A" w:rsidP="002D586A">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18"/>
                <w:szCs w:val="18"/>
                <w:lang w:val="ru-RU" w:eastAsia="ru-RU"/>
              </w:rPr>
            </w:pPr>
            <w:r w:rsidRPr="002D586A">
              <w:rPr>
                <w:rFonts w:ascii="Times New Roman" w:hAnsi="Times New Roman"/>
                <w:sz w:val="18"/>
                <w:szCs w:val="18"/>
                <w:lang w:eastAsia="ru-RU"/>
              </w:rPr>
              <w:t>Коди</w:t>
            </w:r>
          </w:p>
        </w:tc>
      </w:tr>
      <w:tr w:rsidR="002D586A" w:rsidRPr="002D586A" w:rsidTr="00196FEC">
        <w:tc>
          <w:tcPr>
            <w:tcW w:w="6082" w:type="dxa"/>
          </w:tcPr>
          <w:p w:rsidR="002D586A" w:rsidRPr="002D586A" w:rsidRDefault="002D586A" w:rsidP="002D586A">
            <w:pPr>
              <w:widowControl w:val="0"/>
              <w:spacing w:after="0" w:line="240" w:lineRule="auto"/>
              <w:rPr>
                <w:rFonts w:ascii="Times New Roman" w:hAnsi="Times New Roman"/>
                <w:sz w:val="18"/>
                <w:szCs w:val="18"/>
                <w:lang w:val="ru-RU" w:eastAsia="ru-RU"/>
              </w:rPr>
            </w:pPr>
          </w:p>
        </w:tc>
        <w:tc>
          <w:tcPr>
            <w:tcW w:w="1956" w:type="dxa"/>
          </w:tcPr>
          <w:p w:rsidR="002D586A" w:rsidRPr="002D586A" w:rsidRDefault="002D586A" w:rsidP="002D586A">
            <w:pPr>
              <w:widowControl w:val="0"/>
              <w:spacing w:after="0" w:line="240" w:lineRule="auto"/>
              <w:jc w:val="center"/>
              <w:rPr>
                <w:rFonts w:ascii="Times New Roman" w:hAnsi="Times New Roman"/>
                <w:sz w:val="16"/>
                <w:szCs w:val="16"/>
                <w:lang w:val="ru-RU" w:eastAsia="ru-RU"/>
              </w:rPr>
            </w:pPr>
            <w:r w:rsidRPr="002D586A">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18"/>
                <w:szCs w:val="18"/>
                <w:lang w:val="en-US" w:eastAsia="ru-RU"/>
              </w:rPr>
            </w:pPr>
            <w:r w:rsidRPr="002D586A">
              <w:rPr>
                <w:rFonts w:ascii="Times New Roman" w:hAnsi="Times New Roman"/>
                <w:sz w:val="18"/>
                <w:szCs w:val="18"/>
                <w:lang w:val="en-US" w:eastAsia="ru-RU"/>
              </w:rPr>
              <w:t>2022</w:t>
            </w:r>
          </w:p>
        </w:tc>
        <w:tc>
          <w:tcPr>
            <w:tcW w:w="676" w:type="dxa"/>
            <w:tcBorders>
              <w:top w:val="nil"/>
              <w:left w:val="single" w:sz="6" w:space="0" w:color="auto"/>
              <w:bottom w:val="nil"/>
              <w:right w:val="single" w:sz="6" w:space="0" w:color="auto"/>
            </w:tcBorders>
          </w:tcPr>
          <w:p w:rsidR="002D586A" w:rsidRPr="002D586A" w:rsidRDefault="002D586A" w:rsidP="002D586A">
            <w:pPr>
              <w:widowControl w:val="0"/>
              <w:spacing w:after="0" w:line="240" w:lineRule="auto"/>
              <w:rPr>
                <w:rFonts w:ascii="Times New Roman" w:hAnsi="Times New Roman"/>
                <w:bCs/>
                <w:sz w:val="18"/>
                <w:szCs w:val="18"/>
                <w:lang w:val="en-US" w:eastAsia="ru-RU"/>
              </w:rPr>
            </w:pPr>
            <w:r w:rsidRPr="002D586A">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rsidR="002D586A" w:rsidRPr="002D586A" w:rsidRDefault="002D586A" w:rsidP="002D586A">
            <w:pPr>
              <w:widowControl w:val="0"/>
              <w:spacing w:after="0" w:line="240" w:lineRule="auto"/>
              <w:rPr>
                <w:rFonts w:ascii="Times New Roman" w:hAnsi="Times New Roman"/>
                <w:bCs/>
                <w:sz w:val="18"/>
                <w:szCs w:val="18"/>
                <w:lang w:val="en-US" w:eastAsia="ru-RU"/>
              </w:rPr>
            </w:pPr>
            <w:r w:rsidRPr="002D586A">
              <w:rPr>
                <w:rFonts w:ascii="Times New Roman" w:hAnsi="Times New Roman"/>
                <w:bCs/>
                <w:sz w:val="18"/>
                <w:szCs w:val="18"/>
                <w:lang w:val="en-US" w:eastAsia="ru-RU"/>
              </w:rPr>
              <w:t>01</w:t>
            </w:r>
          </w:p>
        </w:tc>
      </w:tr>
      <w:tr w:rsidR="002D586A" w:rsidRPr="002D586A" w:rsidTr="00196FEC">
        <w:tc>
          <w:tcPr>
            <w:tcW w:w="6082" w:type="dxa"/>
          </w:tcPr>
          <w:p w:rsidR="002D586A" w:rsidRPr="002D586A" w:rsidRDefault="002D586A" w:rsidP="002D586A">
            <w:pPr>
              <w:widowControl w:val="0"/>
              <w:spacing w:after="0" w:line="240" w:lineRule="auto"/>
              <w:rPr>
                <w:rFonts w:ascii="Times New Roman" w:hAnsi="Times New Roman"/>
                <w:sz w:val="18"/>
                <w:szCs w:val="18"/>
                <w:lang w:val="en-US" w:eastAsia="ru-RU"/>
              </w:rPr>
            </w:pPr>
            <w:r w:rsidRPr="002D586A">
              <w:rPr>
                <w:rFonts w:ascii="Times New Roman" w:hAnsi="Times New Roman"/>
                <w:sz w:val="18"/>
                <w:szCs w:val="18"/>
                <w:lang w:eastAsia="ru-RU"/>
              </w:rPr>
              <w:t xml:space="preserve">Підприємство  </w:t>
            </w:r>
            <w:r w:rsidRPr="002D586A">
              <w:rPr>
                <w:rFonts w:ascii="Times New Roman" w:hAnsi="Times New Roman"/>
                <w:sz w:val="18"/>
                <w:szCs w:val="18"/>
                <w:lang w:val="en-US" w:eastAsia="ru-RU"/>
              </w:rPr>
              <w:t xml:space="preserve"> </w:t>
            </w:r>
            <w:r w:rsidRPr="002D586A">
              <w:rPr>
                <w:rFonts w:ascii="Times New Roman" w:hAnsi="Times New Roman"/>
                <w:sz w:val="18"/>
                <w:szCs w:val="18"/>
                <w:u w:val="single"/>
                <w:lang w:val="en-US" w:eastAsia="ru-RU"/>
              </w:rPr>
              <w:t>ПРИВАТНЕ АКЦІОНЕРНЕ ТОВАРИСТВО "БІЛОЦЕРКІВСЬКА ПЕРЕСУВНА МЕХАНІЗОВАНА КОЛОНА №17"</w:t>
            </w:r>
          </w:p>
        </w:tc>
        <w:tc>
          <w:tcPr>
            <w:tcW w:w="1956" w:type="dxa"/>
          </w:tcPr>
          <w:p w:rsidR="002D586A" w:rsidRPr="002D586A" w:rsidRDefault="002D586A" w:rsidP="002D586A">
            <w:pPr>
              <w:widowControl w:val="0"/>
              <w:spacing w:after="0" w:line="240" w:lineRule="auto"/>
              <w:rPr>
                <w:rFonts w:ascii="Times New Roman" w:hAnsi="Times New Roman"/>
                <w:sz w:val="18"/>
                <w:szCs w:val="18"/>
                <w:lang w:val="ru-RU" w:eastAsia="ru-RU"/>
              </w:rPr>
            </w:pPr>
            <w:r w:rsidRPr="002D586A">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18"/>
                <w:szCs w:val="18"/>
                <w:lang w:val="en-US" w:eastAsia="ru-RU"/>
              </w:rPr>
            </w:pPr>
            <w:r w:rsidRPr="002D586A">
              <w:rPr>
                <w:rFonts w:ascii="Times New Roman" w:hAnsi="Times New Roman"/>
                <w:sz w:val="18"/>
                <w:szCs w:val="18"/>
                <w:lang w:val="en-US" w:eastAsia="ru-RU"/>
              </w:rPr>
              <w:t>01354065</w:t>
            </w:r>
          </w:p>
        </w:tc>
      </w:tr>
      <w:tr w:rsidR="002D586A" w:rsidRPr="002D586A" w:rsidTr="00196FEC">
        <w:trPr>
          <w:trHeight w:val="199"/>
        </w:trPr>
        <w:tc>
          <w:tcPr>
            <w:tcW w:w="6082" w:type="dxa"/>
          </w:tcPr>
          <w:p w:rsidR="002D586A" w:rsidRPr="002D586A" w:rsidRDefault="002D586A" w:rsidP="002D586A">
            <w:pPr>
              <w:widowControl w:val="0"/>
              <w:spacing w:after="0" w:line="240" w:lineRule="auto"/>
              <w:rPr>
                <w:rFonts w:ascii="Times New Roman" w:hAnsi="Times New Roman"/>
                <w:sz w:val="18"/>
                <w:szCs w:val="18"/>
                <w:lang w:val="en-US" w:eastAsia="ru-RU"/>
              </w:rPr>
            </w:pPr>
            <w:r w:rsidRPr="002D586A">
              <w:rPr>
                <w:rFonts w:ascii="Times New Roman" w:hAnsi="Times New Roman"/>
                <w:sz w:val="18"/>
                <w:szCs w:val="18"/>
                <w:lang w:eastAsia="ru-RU"/>
              </w:rPr>
              <w:t xml:space="preserve">Територія </w:t>
            </w:r>
            <w:r w:rsidRPr="002D586A">
              <w:rPr>
                <w:rFonts w:ascii="Times New Roman" w:hAnsi="Times New Roman"/>
                <w:sz w:val="18"/>
                <w:szCs w:val="18"/>
                <w:lang w:val="en-US" w:eastAsia="ru-RU"/>
              </w:rPr>
              <w:t xml:space="preserve"> </w:t>
            </w:r>
            <w:r w:rsidRPr="002D586A">
              <w:rPr>
                <w:rFonts w:ascii="Times New Roman" w:hAnsi="Times New Roman"/>
                <w:sz w:val="18"/>
                <w:szCs w:val="18"/>
                <w:u w:val="single"/>
                <w:lang w:val="en-US" w:eastAsia="ru-RU"/>
              </w:rPr>
              <w:t>БІЛА ЦЕРКВА</w:t>
            </w:r>
          </w:p>
        </w:tc>
        <w:tc>
          <w:tcPr>
            <w:tcW w:w="1956" w:type="dxa"/>
          </w:tcPr>
          <w:p w:rsidR="002D586A" w:rsidRPr="002D586A" w:rsidRDefault="002D586A" w:rsidP="002D586A">
            <w:pPr>
              <w:widowControl w:val="0"/>
              <w:spacing w:after="0" w:line="240" w:lineRule="auto"/>
              <w:rPr>
                <w:rFonts w:ascii="Times New Roman" w:hAnsi="Times New Roman"/>
                <w:sz w:val="18"/>
                <w:szCs w:val="18"/>
                <w:lang w:val="ru-RU" w:eastAsia="ru-RU"/>
              </w:rPr>
            </w:pPr>
            <w:r w:rsidRPr="002D586A">
              <w:rPr>
                <w:rFonts w:ascii="Times New Roman" w:hAnsi="Times New Roman"/>
                <w:sz w:val="18"/>
                <w:szCs w:val="18"/>
                <w:lang w:eastAsia="ru-RU"/>
              </w:rPr>
              <w:t>за КАТОТТГ</w:t>
            </w:r>
          </w:p>
        </w:tc>
        <w:tc>
          <w:tcPr>
            <w:tcW w:w="2027" w:type="dxa"/>
            <w:gridSpan w:val="3"/>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18"/>
                <w:szCs w:val="18"/>
                <w:lang w:val="en-US" w:eastAsia="ru-RU"/>
              </w:rPr>
            </w:pPr>
            <w:r w:rsidRPr="002D586A">
              <w:rPr>
                <w:rFonts w:ascii="Times New Roman" w:hAnsi="Times New Roman"/>
                <w:sz w:val="18"/>
                <w:szCs w:val="18"/>
                <w:lang w:val="en-US" w:eastAsia="ru-RU"/>
              </w:rPr>
              <w:t>UA32020010010081183</w:t>
            </w:r>
          </w:p>
        </w:tc>
      </w:tr>
      <w:tr w:rsidR="002D586A" w:rsidRPr="002D586A" w:rsidTr="00196FEC">
        <w:trPr>
          <w:trHeight w:val="199"/>
        </w:trPr>
        <w:tc>
          <w:tcPr>
            <w:tcW w:w="6082" w:type="dxa"/>
          </w:tcPr>
          <w:p w:rsidR="002D586A" w:rsidRPr="002D586A" w:rsidRDefault="002D586A" w:rsidP="002D586A">
            <w:pPr>
              <w:widowControl w:val="0"/>
              <w:spacing w:after="0" w:line="240" w:lineRule="auto"/>
              <w:rPr>
                <w:rFonts w:ascii="Times New Roman" w:hAnsi="Times New Roman"/>
                <w:sz w:val="18"/>
                <w:szCs w:val="18"/>
                <w:lang w:val="ru-RU" w:eastAsia="ru-RU"/>
              </w:rPr>
            </w:pPr>
            <w:r w:rsidRPr="002D586A">
              <w:rPr>
                <w:rFonts w:ascii="Times New Roman" w:hAnsi="Times New Roman"/>
                <w:sz w:val="18"/>
                <w:szCs w:val="18"/>
                <w:lang w:eastAsia="ru-RU"/>
              </w:rPr>
              <w:t>Організаційно-правова форма господарювання</w:t>
            </w:r>
            <w:r w:rsidRPr="002D586A">
              <w:rPr>
                <w:rFonts w:ascii="Times New Roman" w:hAnsi="Times New Roman"/>
                <w:sz w:val="18"/>
                <w:szCs w:val="18"/>
                <w:lang w:val="ru-RU" w:eastAsia="ru-RU"/>
              </w:rPr>
              <w:t xml:space="preserve">  </w:t>
            </w:r>
            <w:r w:rsidRPr="002D586A">
              <w:rPr>
                <w:rFonts w:ascii="Times New Roman" w:hAnsi="Times New Roman"/>
                <w:sz w:val="18"/>
                <w:szCs w:val="18"/>
                <w:u w:val="single"/>
                <w:lang w:val="en-US" w:eastAsia="ru-RU"/>
              </w:rPr>
              <w:t>Акцiонерне товариство</w:t>
            </w:r>
          </w:p>
        </w:tc>
        <w:tc>
          <w:tcPr>
            <w:tcW w:w="1956" w:type="dxa"/>
          </w:tcPr>
          <w:p w:rsidR="002D586A" w:rsidRPr="002D586A" w:rsidRDefault="002D586A" w:rsidP="002D586A">
            <w:pPr>
              <w:widowControl w:val="0"/>
              <w:spacing w:after="0" w:line="240" w:lineRule="auto"/>
              <w:rPr>
                <w:rFonts w:ascii="Times New Roman" w:hAnsi="Times New Roman"/>
                <w:sz w:val="18"/>
                <w:szCs w:val="18"/>
                <w:lang w:eastAsia="ru-RU"/>
              </w:rPr>
            </w:pPr>
            <w:r w:rsidRPr="002D586A">
              <w:rPr>
                <w:rFonts w:ascii="Times New Roman" w:hAnsi="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18"/>
                <w:szCs w:val="18"/>
                <w:lang w:val="en-US" w:eastAsia="ru-RU"/>
              </w:rPr>
            </w:pPr>
            <w:r w:rsidRPr="002D586A">
              <w:rPr>
                <w:rFonts w:ascii="Times New Roman" w:hAnsi="Times New Roman"/>
                <w:sz w:val="18"/>
                <w:szCs w:val="18"/>
                <w:lang w:val="en-US" w:eastAsia="ru-RU"/>
              </w:rPr>
              <w:t>230</w:t>
            </w:r>
          </w:p>
        </w:tc>
      </w:tr>
      <w:tr w:rsidR="002D586A" w:rsidRPr="002D586A" w:rsidTr="00196FEC">
        <w:tc>
          <w:tcPr>
            <w:tcW w:w="6082" w:type="dxa"/>
          </w:tcPr>
          <w:p w:rsidR="002D586A" w:rsidRPr="002D586A" w:rsidRDefault="002D586A" w:rsidP="002D586A">
            <w:pPr>
              <w:widowControl w:val="0"/>
              <w:spacing w:after="0" w:line="240" w:lineRule="auto"/>
              <w:rPr>
                <w:rFonts w:ascii="Times New Roman" w:hAnsi="Times New Roman"/>
                <w:sz w:val="18"/>
                <w:szCs w:val="18"/>
                <w:lang w:val="en-US" w:eastAsia="ru-RU"/>
              </w:rPr>
            </w:pPr>
            <w:r w:rsidRPr="002D586A">
              <w:rPr>
                <w:rFonts w:ascii="Times New Roman" w:hAnsi="Times New Roman"/>
                <w:sz w:val="18"/>
                <w:szCs w:val="18"/>
                <w:lang w:val="ru-RU" w:eastAsia="ru-RU"/>
              </w:rPr>
              <w:t xml:space="preserve">Вид економічної діяльності </w:t>
            </w:r>
            <w:r w:rsidRPr="002D586A">
              <w:rPr>
                <w:rFonts w:ascii="Times New Roman" w:hAnsi="Times New Roman"/>
                <w:sz w:val="18"/>
                <w:szCs w:val="18"/>
                <w:lang w:val="en-US" w:eastAsia="ru-RU"/>
              </w:rPr>
              <w:t xml:space="preserve"> </w:t>
            </w:r>
            <w:r w:rsidRPr="002D586A">
              <w:rPr>
                <w:rFonts w:ascii="Times New Roman" w:hAnsi="Times New Roman"/>
                <w:sz w:val="18"/>
                <w:szCs w:val="18"/>
                <w:u w:val="single"/>
                <w:lang w:val="en-US" w:eastAsia="ru-RU"/>
              </w:rPr>
              <w:t>БУДІВНИЦТВО ЖИТЛОВИХ І НЕЖИТЛОВИХ БУДІВЕЛЬ</w:t>
            </w:r>
          </w:p>
        </w:tc>
        <w:tc>
          <w:tcPr>
            <w:tcW w:w="1956" w:type="dxa"/>
            <w:tcBorders>
              <w:top w:val="nil"/>
              <w:left w:val="nil"/>
              <w:bottom w:val="nil"/>
              <w:right w:val="single" w:sz="4" w:space="0" w:color="auto"/>
            </w:tcBorders>
          </w:tcPr>
          <w:p w:rsidR="002D586A" w:rsidRPr="002D586A" w:rsidRDefault="002D586A" w:rsidP="002D586A">
            <w:pPr>
              <w:widowControl w:val="0"/>
              <w:spacing w:after="0" w:line="240" w:lineRule="auto"/>
              <w:rPr>
                <w:rFonts w:ascii="Times New Roman" w:hAnsi="Times New Roman"/>
                <w:sz w:val="18"/>
                <w:szCs w:val="18"/>
                <w:lang w:val="ru-RU" w:eastAsia="ru-RU"/>
              </w:rPr>
            </w:pPr>
            <w:r w:rsidRPr="002D586A">
              <w:rPr>
                <w:rFonts w:ascii="Times New Roman" w:hAnsi="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2D586A" w:rsidRPr="002D586A" w:rsidRDefault="002D586A" w:rsidP="002D586A">
            <w:pPr>
              <w:widowControl w:val="0"/>
              <w:spacing w:after="0" w:line="240" w:lineRule="auto"/>
              <w:jc w:val="center"/>
              <w:rPr>
                <w:rFonts w:ascii="Times New Roman" w:hAnsi="Times New Roman"/>
                <w:sz w:val="18"/>
                <w:szCs w:val="18"/>
                <w:lang w:val="en-US" w:eastAsia="ru-RU"/>
              </w:rPr>
            </w:pPr>
            <w:r w:rsidRPr="002D586A">
              <w:rPr>
                <w:rFonts w:ascii="Times New Roman" w:hAnsi="Times New Roman"/>
                <w:sz w:val="18"/>
                <w:szCs w:val="18"/>
                <w:lang w:val="en-US" w:eastAsia="ru-RU"/>
              </w:rPr>
              <w:t>41.20</w:t>
            </w:r>
          </w:p>
        </w:tc>
      </w:tr>
      <w:tr w:rsidR="002D586A" w:rsidRPr="002D586A" w:rsidTr="00196FEC">
        <w:tc>
          <w:tcPr>
            <w:tcW w:w="6082" w:type="dxa"/>
          </w:tcPr>
          <w:p w:rsidR="002D586A" w:rsidRPr="002D586A" w:rsidRDefault="002D586A" w:rsidP="002D586A">
            <w:pPr>
              <w:widowControl w:val="0"/>
              <w:spacing w:after="0" w:line="240" w:lineRule="auto"/>
              <w:rPr>
                <w:rFonts w:ascii="Times New Roman" w:hAnsi="Times New Roman"/>
                <w:sz w:val="18"/>
                <w:szCs w:val="18"/>
                <w:lang w:val="ru-RU" w:eastAsia="ru-RU"/>
              </w:rPr>
            </w:pPr>
            <w:r w:rsidRPr="002D586A">
              <w:rPr>
                <w:rFonts w:ascii="Times New Roman" w:hAnsi="Times New Roman"/>
                <w:sz w:val="18"/>
                <w:szCs w:val="18"/>
                <w:lang w:val="ru-RU" w:eastAsia="ru-RU"/>
              </w:rPr>
              <w:t>Середн</w:t>
            </w:r>
            <w:r w:rsidRPr="002D586A">
              <w:rPr>
                <w:rFonts w:ascii="Times New Roman" w:hAnsi="Times New Roman"/>
                <w:sz w:val="18"/>
                <w:szCs w:val="18"/>
                <w:lang w:eastAsia="ru-RU"/>
              </w:rPr>
              <w:t>я кількість працівників</w:t>
            </w:r>
            <w:r w:rsidRPr="002D586A">
              <w:rPr>
                <w:rFonts w:ascii="Times New Roman" w:hAnsi="Times New Roman"/>
                <w:sz w:val="18"/>
                <w:szCs w:val="18"/>
                <w:lang w:val="ru-RU" w:eastAsia="ru-RU"/>
              </w:rPr>
              <w:t xml:space="preserve">  </w:t>
            </w:r>
            <w:r w:rsidRPr="002D586A">
              <w:rPr>
                <w:rFonts w:ascii="Times New Roman" w:hAnsi="Times New Roman"/>
                <w:sz w:val="18"/>
                <w:szCs w:val="18"/>
                <w:u w:val="single"/>
                <w:lang w:val="en-US" w:eastAsia="ru-RU"/>
              </w:rPr>
              <w:t>10</w:t>
            </w:r>
          </w:p>
        </w:tc>
        <w:tc>
          <w:tcPr>
            <w:tcW w:w="1956" w:type="dxa"/>
          </w:tcPr>
          <w:p w:rsidR="002D586A" w:rsidRPr="002D586A" w:rsidRDefault="002D586A" w:rsidP="002D586A">
            <w:pPr>
              <w:widowControl w:val="0"/>
              <w:spacing w:after="0" w:line="240" w:lineRule="auto"/>
              <w:rPr>
                <w:rFonts w:ascii="Times New Roman" w:hAnsi="Times New Roman"/>
                <w:sz w:val="18"/>
                <w:szCs w:val="18"/>
                <w:lang w:val="ru-RU" w:eastAsia="ru-RU"/>
              </w:rPr>
            </w:pPr>
          </w:p>
        </w:tc>
        <w:tc>
          <w:tcPr>
            <w:tcW w:w="2027" w:type="dxa"/>
            <w:gridSpan w:val="3"/>
            <w:tcBorders>
              <w:top w:val="single" w:sz="4" w:space="0" w:color="auto"/>
            </w:tcBorders>
          </w:tcPr>
          <w:p w:rsidR="002D586A" w:rsidRPr="002D586A" w:rsidRDefault="002D586A" w:rsidP="002D586A">
            <w:pPr>
              <w:widowControl w:val="0"/>
              <w:spacing w:after="0" w:line="240" w:lineRule="auto"/>
              <w:jc w:val="center"/>
              <w:rPr>
                <w:rFonts w:ascii="Times New Roman" w:hAnsi="Times New Roman"/>
                <w:sz w:val="18"/>
                <w:szCs w:val="18"/>
                <w:lang w:val="en-US" w:eastAsia="ru-RU"/>
              </w:rPr>
            </w:pPr>
          </w:p>
        </w:tc>
      </w:tr>
      <w:tr w:rsidR="002D586A" w:rsidRPr="002D586A" w:rsidTr="00196FEC">
        <w:tc>
          <w:tcPr>
            <w:tcW w:w="6082" w:type="dxa"/>
          </w:tcPr>
          <w:p w:rsidR="002D586A" w:rsidRPr="002D586A" w:rsidRDefault="002D586A" w:rsidP="002D586A">
            <w:pPr>
              <w:widowControl w:val="0"/>
              <w:spacing w:after="0" w:line="240" w:lineRule="auto"/>
              <w:rPr>
                <w:rFonts w:ascii="Times New Roman" w:hAnsi="Times New Roman"/>
                <w:sz w:val="18"/>
                <w:szCs w:val="18"/>
                <w:lang w:val="ru-RU" w:eastAsia="ru-RU"/>
              </w:rPr>
            </w:pPr>
            <w:r w:rsidRPr="002D586A">
              <w:rPr>
                <w:rFonts w:ascii="Times New Roman" w:hAnsi="Times New Roman"/>
                <w:sz w:val="18"/>
                <w:szCs w:val="18"/>
                <w:lang w:eastAsia="ru-RU"/>
              </w:rPr>
              <w:t>Одиниця виміру</w:t>
            </w:r>
            <w:r w:rsidRPr="002D586A">
              <w:rPr>
                <w:rFonts w:ascii="Times New Roman" w:hAnsi="Times New Roman"/>
                <w:noProof/>
                <w:sz w:val="18"/>
                <w:szCs w:val="18"/>
                <w:lang w:val="ru-RU" w:eastAsia="ru-RU"/>
              </w:rPr>
              <w:t xml:space="preserve"> :</w:t>
            </w:r>
            <w:r w:rsidRPr="002D586A">
              <w:rPr>
                <w:rFonts w:ascii="Times New Roman" w:hAnsi="Times New Roman"/>
                <w:sz w:val="18"/>
                <w:szCs w:val="18"/>
                <w:lang w:eastAsia="ru-RU"/>
              </w:rPr>
              <w:t xml:space="preserve"> </w:t>
            </w:r>
            <w:r w:rsidRPr="002D586A">
              <w:rPr>
                <w:rFonts w:ascii="Times New Roman" w:hAnsi="Times New Roman"/>
                <w:color w:val="000000"/>
                <w:sz w:val="18"/>
                <w:szCs w:val="18"/>
                <w:lang w:val="ru-RU" w:eastAsia="ru-RU"/>
              </w:rPr>
              <w:t>тис. грн. з одним десятковим знаком</w:t>
            </w:r>
          </w:p>
        </w:tc>
        <w:tc>
          <w:tcPr>
            <w:tcW w:w="1956" w:type="dxa"/>
            <w:tcBorders>
              <w:top w:val="nil"/>
              <w:left w:val="nil"/>
              <w:bottom w:val="nil"/>
            </w:tcBorders>
          </w:tcPr>
          <w:p w:rsidR="002D586A" w:rsidRPr="002D586A" w:rsidRDefault="002D586A" w:rsidP="002D586A">
            <w:pPr>
              <w:widowControl w:val="0"/>
              <w:spacing w:after="0" w:line="240" w:lineRule="auto"/>
              <w:rPr>
                <w:rFonts w:ascii="Times New Roman" w:hAnsi="Times New Roman"/>
                <w:sz w:val="18"/>
                <w:szCs w:val="18"/>
                <w:lang w:eastAsia="ru-RU"/>
              </w:rPr>
            </w:pPr>
          </w:p>
        </w:tc>
        <w:tc>
          <w:tcPr>
            <w:tcW w:w="2027" w:type="dxa"/>
            <w:gridSpan w:val="3"/>
          </w:tcPr>
          <w:p w:rsidR="002D586A" w:rsidRPr="002D586A" w:rsidRDefault="002D586A" w:rsidP="002D586A">
            <w:pPr>
              <w:widowControl w:val="0"/>
              <w:spacing w:after="0" w:line="240" w:lineRule="auto"/>
              <w:jc w:val="center"/>
              <w:rPr>
                <w:rFonts w:ascii="Times New Roman" w:hAnsi="Times New Roman"/>
                <w:sz w:val="18"/>
                <w:szCs w:val="18"/>
                <w:lang w:val="ru-RU" w:eastAsia="ru-RU"/>
              </w:rPr>
            </w:pPr>
          </w:p>
        </w:tc>
      </w:tr>
      <w:tr w:rsidR="002D586A" w:rsidRPr="002D586A" w:rsidTr="00196FEC">
        <w:tc>
          <w:tcPr>
            <w:tcW w:w="6082" w:type="dxa"/>
          </w:tcPr>
          <w:p w:rsidR="002D586A" w:rsidRPr="002D586A" w:rsidRDefault="002D586A" w:rsidP="002D586A">
            <w:pPr>
              <w:widowControl w:val="0"/>
              <w:spacing w:after="0" w:line="240" w:lineRule="auto"/>
              <w:rPr>
                <w:rFonts w:ascii="Times New Roman" w:hAnsi="Times New Roman"/>
                <w:sz w:val="18"/>
                <w:szCs w:val="18"/>
                <w:lang w:val="ru-RU" w:eastAsia="ru-RU"/>
              </w:rPr>
            </w:pPr>
            <w:r w:rsidRPr="002D586A">
              <w:rPr>
                <w:rFonts w:ascii="Times New Roman" w:hAnsi="Times New Roman"/>
                <w:sz w:val="18"/>
                <w:szCs w:val="18"/>
                <w:lang w:val="ru-RU" w:eastAsia="ru-RU"/>
              </w:rPr>
              <w:t>Адреса</w:t>
            </w:r>
            <w:r w:rsidRPr="002D586A">
              <w:rPr>
                <w:rFonts w:ascii="Times New Roman" w:hAnsi="Times New Roman"/>
                <w:sz w:val="18"/>
                <w:szCs w:val="18"/>
                <w:lang w:eastAsia="ru-RU"/>
              </w:rPr>
              <w:t>, телефон</w:t>
            </w:r>
            <w:r w:rsidRPr="002D586A">
              <w:rPr>
                <w:rFonts w:ascii="Times New Roman" w:hAnsi="Times New Roman"/>
                <w:sz w:val="18"/>
                <w:szCs w:val="18"/>
                <w:lang w:val="ru-RU" w:eastAsia="ru-RU"/>
              </w:rPr>
              <w:t xml:space="preserve"> </w:t>
            </w:r>
            <w:r w:rsidRPr="002D586A">
              <w:rPr>
                <w:rFonts w:ascii="Times New Roman" w:hAnsi="Times New Roman"/>
                <w:sz w:val="18"/>
                <w:szCs w:val="18"/>
                <w:u w:val="single"/>
                <w:lang w:val="en-US" w:eastAsia="ru-RU"/>
              </w:rPr>
              <w:t>09107 Київська область д/н місто Біла Церква вул. Павліченко, будинок 27, т.+38(045)-635-16-61</w:t>
            </w:r>
          </w:p>
          <w:p w:rsidR="002D586A" w:rsidRPr="002D586A" w:rsidRDefault="002D586A" w:rsidP="002D586A">
            <w:pPr>
              <w:widowControl w:val="0"/>
              <w:spacing w:after="0" w:line="240" w:lineRule="auto"/>
              <w:rPr>
                <w:rFonts w:ascii="Times New Roman" w:hAnsi="Times New Roman"/>
                <w:sz w:val="18"/>
                <w:szCs w:val="18"/>
                <w:lang w:eastAsia="ru-RU"/>
              </w:rPr>
            </w:pPr>
          </w:p>
          <w:p w:rsidR="002D586A" w:rsidRPr="002D586A" w:rsidRDefault="002D586A" w:rsidP="002D586A">
            <w:pPr>
              <w:widowControl w:val="0"/>
              <w:spacing w:after="0" w:line="240" w:lineRule="auto"/>
              <w:rPr>
                <w:rFonts w:ascii="Times New Roman" w:hAnsi="Times New Roman"/>
                <w:sz w:val="18"/>
                <w:szCs w:val="18"/>
                <w:lang w:val="ru-RU" w:eastAsia="ru-RU"/>
              </w:rPr>
            </w:pPr>
          </w:p>
        </w:tc>
        <w:tc>
          <w:tcPr>
            <w:tcW w:w="1956" w:type="dxa"/>
            <w:tcBorders>
              <w:top w:val="nil"/>
              <w:left w:val="nil"/>
              <w:bottom w:val="nil"/>
            </w:tcBorders>
          </w:tcPr>
          <w:p w:rsidR="002D586A" w:rsidRPr="002D586A" w:rsidRDefault="002D586A" w:rsidP="002D586A">
            <w:pPr>
              <w:widowControl w:val="0"/>
              <w:spacing w:after="0" w:line="240" w:lineRule="auto"/>
              <w:rPr>
                <w:rFonts w:ascii="Times New Roman" w:hAnsi="Times New Roman"/>
                <w:sz w:val="18"/>
                <w:szCs w:val="18"/>
                <w:lang w:val="ru-RU" w:eastAsia="ru-RU"/>
              </w:rPr>
            </w:pPr>
          </w:p>
        </w:tc>
        <w:tc>
          <w:tcPr>
            <w:tcW w:w="2027" w:type="dxa"/>
            <w:gridSpan w:val="3"/>
          </w:tcPr>
          <w:p w:rsidR="002D586A" w:rsidRPr="002D586A" w:rsidRDefault="002D586A" w:rsidP="002D586A">
            <w:pPr>
              <w:widowControl w:val="0"/>
              <w:spacing w:after="0" w:line="240" w:lineRule="auto"/>
              <w:jc w:val="center"/>
              <w:rPr>
                <w:rFonts w:ascii="Times New Roman" w:hAnsi="Times New Roman"/>
                <w:sz w:val="18"/>
                <w:szCs w:val="18"/>
                <w:lang w:val="ru-RU" w:eastAsia="ru-RU"/>
              </w:rPr>
            </w:pPr>
          </w:p>
        </w:tc>
      </w:tr>
      <w:tr w:rsidR="002D586A" w:rsidRPr="002D586A" w:rsidTr="00196FEC">
        <w:trPr>
          <w:gridAfter w:val="4"/>
          <w:wAfter w:w="3983" w:type="dxa"/>
        </w:trPr>
        <w:tc>
          <w:tcPr>
            <w:tcW w:w="6082" w:type="dxa"/>
          </w:tcPr>
          <w:p w:rsidR="002D586A" w:rsidRPr="002D586A" w:rsidRDefault="002D586A" w:rsidP="002D586A">
            <w:pPr>
              <w:widowControl w:val="0"/>
              <w:spacing w:after="0" w:line="240" w:lineRule="auto"/>
              <w:rPr>
                <w:rFonts w:ascii="Times New Roman" w:hAnsi="Times New Roman"/>
                <w:sz w:val="18"/>
                <w:szCs w:val="18"/>
                <w:lang w:val="ru-RU" w:eastAsia="ru-RU"/>
              </w:rPr>
            </w:pPr>
          </w:p>
        </w:tc>
      </w:tr>
    </w:tbl>
    <w:p w:rsidR="002D586A" w:rsidRPr="002D586A" w:rsidRDefault="002D586A" w:rsidP="002D586A">
      <w:pPr>
        <w:widowControl w:val="0"/>
        <w:spacing w:after="0" w:line="240" w:lineRule="auto"/>
        <w:ind w:firstLine="567"/>
        <w:jc w:val="right"/>
        <w:rPr>
          <w:rFonts w:ascii="Times New Roman" w:hAnsi="Times New Roman"/>
          <w:b/>
          <w:lang w:val="ru-RU" w:eastAsia="ru-RU"/>
        </w:rPr>
      </w:pPr>
    </w:p>
    <w:p w:rsidR="002D586A" w:rsidRPr="002D586A" w:rsidRDefault="002D586A" w:rsidP="002D586A">
      <w:pPr>
        <w:widowControl w:val="0"/>
        <w:numPr>
          <w:ilvl w:val="0"/>
          <w:numId w:val="1"/>
        </w:numPr>
        <w:spacing w:after="0" w:line="240" w:lineRule="auto"/>
        <w:jc w:val="center"/>
        <w:rPr>
          <w:rFonts w:ascii="Times New Roman" w:hAnsi="Times New Roman"/>
          <w:b/>
          <w:bCs/>
          <w:lang w:eastAsia="ru-RU"/>
        </w:rPr>
      </w:pPr>
      <w:r w:rsidRPr="002D586A">
        <w:rPr>
          <w:rFonts w:ascii="Times New Roman" w:hAnsi="Times New Roman"/>
          <w:b/>
          <w:bCs/>
          <w:color w:val="000000"/>
          <w:lang w:val="ru-RU" w:eastAsia="ru-RU"/>
        </w:rPr>
        <w:t xml:space="preserve">Баланс на </w:t>
      </w:r>
      <w:r w:rsidRPr="002D586A">
        <w:rPr>
          <w:rFonts w:ascii="Times New Roman" w:hAnsi="Times New Roman"/>
          <w:b/>
          <w:bCs/>
          <w:color w:val="000000"/>
          <w:lang w:val="en-US" w:eastAsia="ru-RU"/>
        </w:rPr>
        <w:t>"31" грудня 2021 р.</w:t>
      </w:r>
      <w:r w:rsidRPr="002D586A">
        <w:rPr>
          <w:rFonts w:ascii="Times New Roman" w:hAnsi="Times New Roman"/>
          <w:b/>
          <w:bCs/>
          <w:color w:val="000000"/>
          <w:lang w:val="ru-RU" w:eastAsia="ru-RU"/>
        </w:rPr>
        <w:t xml:space="preserve"> </w:t>
      </w:r>
    </w:p>
    <w:p w:rsidR="002D586A" w:rsidRPr="002D586A" w:rsidRDefault="002D586A" w:rsidP="002D586A">
      <w:pPr>
        <w:widowControl w:val="0"/>
        <w:spacing w:after="0" w:line="240" w:lineRule="auto"/>
        <w:ind w:left="360"/>
        <w:jc w:val="center"/>
        <w:rPr>
          <w:rFonts w:ascii="Times New Roman" w:hAnsi="Times New Roman"/>
          <w:b/>
          <w:bCs/>
          <w:lang w:eastAsia="ru-RU"/>
        </w:rPr>
      </w:pPr>
      <w:r w:rsidRPr="002D586A">
        <w:rPr>
          <w:rFonts w:ascii="Times New Roman" w:hAnsi="Times New Roman"/>
          <w:b/>
          <w:bCs/>
          <w:color w:val="000000"/>
          <w:lang w:val="ru-RU" w:eastAsia="ru-RU"/>
        </w:rPr>
        <w:t xml:space="preserve">Форма </w:t>
      </w:r>
      <w:r w:rsidRPr="002D586A">
        <w:rPr>
          <w:rFonts w:ascii="Times New Roman" w:hAnsi="Times New Roman"/>
          <w:b/>
          <w:bCs/>
          <w:color w:val="000000"/>
          <w:lang w:eastAsia="ru-RU"/>
        </w:rPr>
        <w:t>№</w:t>
      </w:r>
      <w:r w:rsidRPr="002D586A">
        <w:rPr>
          <w:rFonts w:ascii="Times New Roman" w:hAnsi="Times New Roman"/>
          <w:b/>
          <w:bCs/>
          <w:color w:val="000000"/>
          <w:lang w:val="ru-RU" w:eastAsia="ru-RU"/>
        </w:rPr>
        <w:t xml:space="preserve"> 1-м </w:t>
      </w:r>
    </w:p>
    <w:tbl>
      <w:tblPr>
        <w:tblpPr w:leftFromText="180" w:rightFromText="180" w:vertAnchor="text" w:horzAnchor="page" w:tblpX="7610" w:tblpY="17"/>
        <w:tblW w:w="0" w:type="auto"/>
        <w:tblLayout w:type="fixed"/>
        <w:tblLook w:val="00A0" w:firstRow="1" w:lastRow="0" w:firstColumn="1" w:lastColumn="0" w:noHBand="0" w:noVBand="0"/>
      </w:tblPr>
      <w:tblGrid>
        <w:gridCol w:w="1559"/>
        <w:gridCol w:w="1134"/>
      </w:tblGrid>
      <w:tr w:rsidR="002D586A" w:rsidRPr="002D586A" w:rsidTr="00196FEC">
        <w:tc>
          <w:tcPr>
            <w:tcW w:w="1559" w:type="dxa"/>
            <w:vAlign w:val="center"/>
          </w:tcPr>
          <w:p w:rsidR="002D586A" w:rsidRPr="002D586A" w:rsidRDefault="002D586A" w:rsidP="002D586A">
            <w:pPr>
              <w:widowControl w:val="0"/>
              <w:spacing w:after="0" w:line="240" w:lineRule="auto"/>
              <w:rPr>
                <w:rFonts w:ascii="Times New Roman" w:hAnsi="Times New Roman"/>
                <w:lang w:val="ru-RU" w:eastAsia="ru-RU"/>
              </w:rPr>
            </w:pPr>
            <w:r w:rsidRPr="002D586A">
              <w:rPr>
                <w:rFonts w:ascii="Times New Roman" w:hAnsi="Times New Roman"/>
                <w:lang w:val="ru-RU" w:eastAsia="ru-RU"/>
              </w:rPr>
              <w:t>Код за ДКУД</w:t>
            </w:r>
          </w:p>
        </w:tc>
        <w:tc>
          <w:tcPr>
            <w:tcW w:w="1134" w:type="dxa"/>
            <w:vAlign w:val="center"/>
          </w:tcPr>
          <w:p w:rsidR="002D586A" w:rsidRPr="002D586A" w:rsidRDefault="002D586A" w:rsidP="002D586A">
            <w:pPr>
              <w:keepNext/>
              <w:keepLines/>
              <w:widowControl w:val="0"/>
              <w:suppressAutoHyphens/>
              <w:spacing w:after="0" w:line="240" w:lineRule="auto"/>
              <w:rPr>
                <w:rFonts w:ascii="Times New Roman" w:hAnsi="Times New Roman"/>
                <w:lang w:val="ru-RU" w:eastAsia="ru-RU"/>
              </w:rPr>
            </w:pPr>
            <w:r w:rsidRPr="002D586A">
              <w:rPr>
                <w:rFonts w:ascii="Times New Roman" w:hAnsi="Times New Roman"/>
                <w:lang w:val="ru-RU" w:eastAsia="ru-RU"/>
              </w:rPr>
              <w:t>1801006</w:t>
            </w:r>
          </w:p>
        </w:tc>
      </w:tr>
    </w:tbl>
    <w:p w:rsidR="002D586A" w:rsidRPr="002D586A" w:rsidRDefault="002D586A" w:rsidP="002D586A">
      <w:pPr>
        <w:widowControl w:val="0"/>
        <w:spacing w:after="0" w:line="240" w:lineRule="auto"/>
        <w:ind w:left="360"/>
        <w:jc w:val="center"/>
        <w:rPr>
          <w:rFonts w:ascii="Times New Roman" w:hAnsi="Times New Roman"/>
          <w:b/>
          <w:bCs/>
          <w:lang w:eastAsia="ru-RU"/>
        </w:rPr>
      </w:pPr>
      <w:r w:rsidRPr="002D586A">
        <w:rPr>
          <w:rFonts w:ascii="Times New Roman" w:hAnsi="Times New Roman"/>
          <w:b/>
          <w:bCs/>
          <w:lang w:eastAsia="ru-RU"/>
        </w:rPr>
        <w:t xml:space="preserve">  </w:t>
      </w:r>
    </w:p>
    <w:p w:rsidR="002D586A" w:rsidRPr="002D586A" w:rsidRDefault="002D586A" w:rsidP="002D586A">
      <w:pPr>
        <w:widowControl w:val="0"/>
        <w:spacing w:after="0" w:line="240" w:lineRule="auto"/>
        <w:jc w:val="center"/>
        <w:rPr>
          <w:rFonts w:ascii="Times New Roman" w:hAnsi="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D586A" w:rsidRPr="002D586A" w:rsidTr="00196FEC">
        <w:tc>
          <w:tcPr>
            <w:tcW w:w="5107"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b/>
                <w:lang w:val="ru-RU" w:eastAsia="ru-RU"/>
              </w:rPr>
            </w:pPr>
            <w:r w:rsidRPr="002D586A">
              <w:rPr>
                <w:rFonts w:ascii="Times New Roman" w:hAnsi="Times New Roman"/>
                <w:b/>
                <w:sz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b/>
                <w:bCs/>
                <w:sz w:val="20"/>
                <w:szCs w:val="20"/>
                <w:lang w:eastAsia="ru-RU"/>
              </w:rPr>
            </w:pPr>
            <w:r w:rsidRPr="002D586A">
              <w:rPr>
                <w:rFonts w:ascii="Times New Roman" w:hAnsi="Times New Roman"/>
                <w:b/>
                <w:bCs/>
                <w:sz w:val="20"/>
                <w:szCs w:val="20"/>
                <w:lang w:val="ru-RU" w:eastAsia="ru-RU"/>
              </w:rPr>
              <w:t xml:space="preserve">На початок звітного </w:t>
            </w:r>
            <w:r w:rsidRPr="002D586A">
              <w:rPr>
                <w:rFonts w:ascii="Times New Roman" w:hAnsi="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На кінець звітного періоду</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shd w:val="clear" w:color="auto" w:fill="E6E6E6"/>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4</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rPr>
                <w:rFonts w:ascii="Times New Roman" w:hAnsi="Times New Roman"/>
                <w:b/>
                <w:lang w:val="ru-RU" w:eastAsia="ru-RU"/>
              </w:rPr>
            </w:pPr>
            <w:r w:rsidRPr="002D586A">
              <w:rPr>
                <w:rFonts w:ascii="Times New Roman" w:hAnsi="Times New Roman"/>
                <w:b/>
                <w:sz w:val="20"/>
                <w:lang w:val="en-US" w:eastAsia="ru-RU"/>
              </w:rPr>
              <w:t xml:space="preserve">               </w:t>
            </w:r>
            <w:r w:rsidRPr="002D586A">
              <w:rPr>
                <w:rFonts w:ascii="Times New Roman" w:hAnsi="Times New Roman"/>
                <w:b/>
                <w:sz w:val="20"/>
                <w:lang w:val="ru-RU" w:eastAsia="ru-RU"/>
              </w:rPr>
              <w:t>І. Необоротні активи</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rPr>
                <w:rFonts w:ascii="Times New Roman" w:hAnsi="Times New Roman"/>
                <w:sz w:val="20"/>
                <w:szCs w:val="20"/>
                <w:lang w:val="ru-RU" w:eastAsia="ru-RU"/>
              </w:rPr>
            </w:pP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spacing w:before="100" w:beforeAutospacing="1" w:after="100" w:afterAutospacing="1" w:line="240" w:lineRule="auto"/>
              <w:rPr>
                <w:rFonts w:ascii="Times New Roman" w:hAnsi="Times New Roman"/>
                <w:sz w:val="20"/>
                <w:szCs w:val="20"/>
                <w:lang w:eastAsia="ru-RU"/>
              </w:rPr>
            </w:pPr>
            <w:r w:rsidRPr="002D586A">
              <w:rPr>
                <w:rFonts w:ascii="Times New Roman" w:hAnsi="Times New Roman"/>
                <w:sz w:val="20"/>
                <w:szCs w:val="20"/>
                <w:lang w:eastAsia="ru-RU"/>
              </w:rPr>
              <w:t>Нематеріальні активи</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spacing w:before="100" w:beforeAutospacing="1" w:after="100" w:afterAutospacing="1" w:line="240" w:lineRule="auto"/>
              <w:jc w:val="center"/>
              <w:rPr>
                <w:rFonts w:ascii="Times New Roman" w:hAnsi="Times New Roman"/>
                <w:sz w:val="20"/>
                <w:szCs w:val="20"/>
                <w:lang w:val="en-US" w:eastAsia="ru-RU"/>
              </w:rPr>
            </w:pPr>
            <w:r w:rsidRPr="002D586A">
              <w:rPr>
                <w:rFonts w:ascii="Times New Roman" w:hAnsi="Times New Roman"/>
                <w:sz w:val="20"/>
                <w:szCs w:val="20"/>
                <w:lang w:val="en-US" w:eastAsia="ru-RU"/>
              </w:rPr>
              <w:t>1000</w:t>
            </w:r>
          </w:p>
        </w:tc>
        <w:tc>
          <w:tcPr>
            <w:tcW w:w="1843"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val="ru-RU"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spacing w:before="100" w:beforeAutospacing="1" w:after="100" w:afterAutospacing="1" w:line="240" w:lineRule="auto"/>
              <w:rPr>
                <w:rFonts w:ascii="Times New Roman" w:hAnsi="Times New Roman"/>
                <w:sz w:val="20"/>
                <w:szCs w:val="20"/>
                <w:lang w:eastAsia="ru-RU"/>
              </w:rPr>
            </w:pPr>
            <w:r w:rsidRPr="002D586A">
              <w:rPr>
                <w:rFonts w:ascii="Times New Roman" w:hAnsi="Times New Roman"/>
                <w:sz w:val="20"/>
                <w:szCs w:val="20"/>
                <w:lang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spacing w:before="100" w:beforeAutospacing="1" w:after="100" w:afterAutospacing="1" w:line="240" w:lineRule="auto"/>
              <w:jc w:val="center"/>
              <w:rPr>
                <w:rFonts w:ascii="Times New Roman" w:hAnsi="Times New Roman"/>
                <w:sz w:val="20"/>
                <w:szCs w:val="20"/>
                <w:lang w:eastAsia="ru-RU"/>
              </w:rPr>
            </w:pPr>
            <w:r w:rsidRPr="002D586A">
              <w:rPr>
                <w:rFonts w:ascii="Times New Roman" w:hAnsi="Times New Roman"/>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val="ru-RU"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spacing w:before="100" w:beforeAutospacing="1" w:after="100" w:afterAutospacing="1" w:line="240" w:lineRule="auto"/>
              <w:rPr>
                <w:rFonts w:ascii="Times New Roman" w:hAnsi="Times New Roman"/>
                <w:sz w:val="20"/>
                <w:szCs w:val="20"/>
                <w:lang w:eastAsia="ru-RU"/>
              </w:rPr>
            </w:pPr>
            <w:r w:rsidRPr="002D586A">
              <w:rPr>
                <w:rFonts w:ascii="Times New Roman" w:hAnsi="Times New Roman"/>
                <w:sz w:val="20"/>
                <w:szCs w:val="20"/>
                <w:lang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spacing w:before="100" w:beforeAutospacing="1" w:after="100" w:afterAutospacing="1" w:line="240" w:lineRule="auto"/>
              <w:jc w:val="center"/>
              <w:rPr>
                <w:rFonts w:ascii="Times New Roman" w:hAnsi="Times New Roman"/>
                <w:sz w:val="20"/>
                <w:szCs w:val="20"/>
                <w:lang w:eastAsia="ru-RU"/>
              </w:rPr>
            </w:pPr>
            <w:r w:rsidRPr="002D586A">
              <w:rPr>
                <w:rFonts w:ascii="Times New Roman" w:hAnsi="Times New Roman"/>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val="ru-RU" w:eastAsia="ru-RU"/>
              </w:rPr>
              <w:t>(    --    )</w:t>
            </w:r>
          </w:p>
        </w:tc>
        <w:tc>
          <w:tcPr>
            <w:tcW w:w="1986"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val="ru-RU" w:eastAsia="ru-RU"/>
              </w:rPr>
              <w:t>(    --    )</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Cs/>
                <w:sz w:val="20"/>
                <w:szCs w:val="20"/>
                <w:lang w:val="ru-RU" w:eastAsia="ru-RU"/>
              </w:rPr>
            </w:pPr>
            <w:r w:rsidRPr="002D586A">
              <w:rPr>
                <w:rFonts w:ascii="Times New Roman" w:hAnsi="Times New Roman"/>
                <w:sz w:val="20"/>
                <w:szCs w:val="20"/>
                <w:lang w:val="ru-RU"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en-US" w:eastAsia="ru-RU"/>
              </w:rPr>
            </w:pPr>
            <w:r w:rsidRPr="002D586A">
              <w:rPr>
                <w:rFonts w:ascii="Times New Roman" w:hAnsi="Times New Roman"/>
                <w:sz w:val="20"/>
                <w:szCs w:val="20"/>
                <w:lang w:val="en-US"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 xml:space="preserve">Основні засоби: </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en-US" w:eastAsia="ru-RU"/>
              </w:rPr>
            </w:pPr>
            <w:r w:rsidRPr="002D586A">
              <w:rPr>
                <w:rFonts w:ascii="Times New Roman" w:hAnsi="Times New Roman"/>
                <w:sz w:val="20"/>
                <w:szCs w:val="20"/>
                <w:lang w:val="en-US"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14980.2</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14406.7</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27"/>
              <w:rPr>
                <w:rFonts w:ascii="Times New Roman" w:hAnsi="Times New Roman"/>
                <w:sz w:val="20"/>
                <w:szCs w:val="20"/>
                <w:lang w:val="ru-RU" w:eastAsia="ru-RU"/>
              </w:rPr>
            </w:pPr>
            <w:r w:rsidRPr="002D586A">
              <w:rPr>
                <w:rFonts w:ascii="Times New Roman" w:hAnsi="Times New Roman"/>
                <w:sz w:val="20"/>
                <w:szCs w:val="20"/>
                <w:lang w:val="ru-RU"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en-US" w:eastAsia="ru-RU"/>
              </w:rPr>
            </w:pPr>
            <w:r w:rsidRPr="002D586A">
              <w:rPr>
                <w:rFonts w:ascii="Times New Roman" w:hAnsi="Times New Roman"/>
                <w:sz w:val="20"/>
                <w:szCs w:val="20"/>
                <w:lang w:val="en-US"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18783.1</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20124.2</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27"/>
              <w:rPr>
                <w:rFonts w:ascii="Times New Roman" w:hAnsi="Times New Roman"/>
                <w:sz w:val="20"/>
                <w:szCs w:val="20"/>
                <w:lang w:val="ru-RU" w:eastAsia="ru-RU"/>
              </w:rPr>
            </w:pPr>
            <w:r w:rsidRPr="002D586A">
              <w:rPr>
                <w:rFonts w:ascii="Times New Roman" w:hAnsi="Times New Roman"/>
                <w:sz w:val="20"/>
                <w:szCs w:val="20"/>
                <w:lang w:val="ru-RU" w:eastAsia="ru-RU"/>
              </w:rPr>
              <w:t>знос</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en-US" w:eastAsia="ru-RU"/>
              </w:rPr>
            </w:pPr>
            <w:r w:rsidRPr="002D586A">
              <w:rPr>
                <w:rFonts w:ascii="Times New Roman" w:hAnsi="Times New Roman"/>
                <w:sz w:val="20"/>
                <w:szCs w:val="20"/>
                <w:lang w:val="en-US"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( 3802.9 )</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( 5717.5 )</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en-US" w:eastAsia="ru-RU"/>
              </w:rPr>
            </w:pPr>
            <w:r w:rsidRPr="002D586A">
              <w:rPr>
                <w:rFonts w:ascii="Times New Roman" w:hAnsi="Times New Roman"/>
                <w:sz w:val="20"/>
                <w:szCs w:val="20"/>
                <w:lang w:val="ru-RU"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en-US" w:eastAsia="ru-RU"/>
              </w:rPr>
            </w:pPr>
            <w:r w:rsidRPr="002D586A">
              <w:rPr>
                <w:rFonts w:ascii="Times New Roman" w:hAnsi="Times New Roman"/>
                <w:sz w:val="20"/>
                <w:szCs w:val="20"/>
                <w:lang w:val="en-US"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Довгострокові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en-US" w:eastAsia="ru-RU"/>
              </w:rPr>
            </w:pPr>
            <w:r w:rsidRPr="002D586A">
              <w:rPr>
                <w:rFonts w:ascii="Times New Roman" w:hAnsi="Times New Roman"/>
                <w:sz w:val="20"/>
                <w:szCs w:val="20"/>
                <w:lang w:val="en-US"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en-US" w:eastAsia="ru-RU"/>
              </w:rPr>
            </w:pPr>
            <w:r w:rsidRPr="002D586A">
              <w:rPr>
                <w:rFonts w:ascii="Times New Roman" w:hAnsi="Times New Roman"/>
                <w:sz w:val="20"/>
                <w:szCs w:val="20"/>
                <w:lang w:val="en-US"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
                <w:bCs/>
                <w:sz w:val="20"/>
                <w:szCs w:val="20"/>
                <w:lang w:val="ru-RU" w:eastAsia="ru-RU"/>
              </w:rPr>
            </w:pPr>
            <w:r w:rsidRPr="002D586A">
              <w:rPr>
                <w:rFonts w:ascii="Times New Roman" w:hAnsi="Times New Roman"/>
                <w:b/>
                <w:bCs/>
                <w:sz w:val="20"/>
                <w:szCs w:val="20"/>
                <w:lang w:val="ru-RU"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en-US" w:eastAsia="ru-RU"/>
              </w:rPr>
            </w:pPr>
            <w:r w:rsidRPr="002D586A">
              <w:rPr>
                <w:rFonts w:ascii="Times New Roman" w:hAnsi="Times New Roman"/>
                <w:sz w:val="20"/>
                <w:szCs w:val="20"/>
                <w:lang w:val="en-US"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14980.2</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14406.7</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
                <w:bCs/>
                <w:sz w:val="20"/>
                <w:szCs w:val="20"/>
                <w:lang w:val="ru-RU" w:eastAsia="ru-RU"/>
              </w:rPr>
            </w:pPr>
            <w:r w:rsidRPr="002D586A">
              <w:rPr>
                <w:rFonts w:ascii="Times New Roman" w:hAnsi="Times New Roman"/>
                <w:b/>
                <w:bCs/>
                <w:sz w:val="20"/>
                <w:szCs w:val="20"/>
                <w:lang w:val="en-US" w:eastAsia="ru-RU"/>
              </w:rPr>
              <w:t xml:space="preserve">              </w:t>
            </w:r>
            <w:r w:rsidRPr="002D586A">
              <w:rPr>
                <w:rFonts w:ascii="Times New Roman" w:hAnsi="Times New Roman"/>
                <w:b/>
                <w:bCs/>
                <w:sz w:val="20"/>
                <w:szCs w:val="20"/>
                <w:lang w:val="ru-RU" w:eastAsia="ru-RU"/>
              </w:rPr>
              <w:t>II. Оборотні активи</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Запаси:</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ru-RU" w:eastAsia="ru-RU"/>
              </w:rPr>
            </w:pPr>
            <w:r w:rsidRPr="002D586A">
              <w:rPr>
                <w:rFonts w:ascii="Times New Roman" w:hAnsi="Times New Roman"/>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53.0</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12.4</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eastAsia="ru-RU"/>
              </w:rPr>
            </w:pPr>
            <w:r w:rsidRPr="002D586A">
              <w:rPr>
                <w:rFonts w:ascii="Times New Roman" w:hAnsi="Times New Roman"/>
                <w:sz w:val="20"/>
                <w:szCs w:val="20"/>
                <w:lang w:eastAsia="ru-RU"/>
              </w:rPr>
              <w:t>у</w:t>
            </w:r>
            <w:r w:rsidRPr="002D586A">
              <w:rPr>
                <w:rFonts w:ascii="Times New Roman" w:hAnsi="Times New Roman"/>
                <w:sz w:val="20"/>
                <w:szCs w:val="20"/>
                <w:lang w:val="ru-RU" w:eastAsia="ru-RU"/>
              </w:rPr>
              <w:t xml:space="preserve"> тому числі</w:t>
            </w:r>
            <w:r w:rsidRPr="002D586A">
              <w:rPr>
                <w:rFonts w:ascii="Times New Roman" w:hAnsi="Times New Roman"/>
                <w:sz w:val="20"/>
                <w:szCs w:val="20"/>
                <w:lang w:eastAsia="ru-RU"/>
              </w:rPr>
              <w:t xml:space="preserve"> готова продукція</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eastAsia="ru-RU"/>
              </w:rPr>
            </w:pPr>
            <w:r w:rsidRPr="002D586A">
              <w:rPr>
                <w:rFonts w:ascii="Times New Roman" w:hAnsi="Times New Roman"/>
                <w:sz w:val="20"/>
                <w:szCs w:val="20"/>
                <w:lang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eastAsia="ru-RU"/>
              </w:rPr>
            </w:pPr>
            <w:r w:rsidRPr="002D586A">
              <w:rPr>
                <w:rFonts w:ascii="Times New Roman" w:hAnsi="Times New Roman"/>
                <w:sz w:val="20"/>
                <w:szCs w:val="20"/>
                <w:lang w:val="ru-RU" w:eastAsia="ru-RU"/>
              </w:rPr>
              <w:t>Дебіторська заборгованість за товари, роботи, послуги</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rPr>
          <w:cantSplit/>
        </w:trPr>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Дебіторська заборгованість за розрахунками з бюджетом</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645.3</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468.3</w:t>
            </w:r>
          </w:p>
        </w:tc>
      </w:tr>
      <w:tr w:rsidR="002D586A" w:rsidRPr="002D586A" w:rsidTr="00196FEC">
        <w:trPr>
          <w:cantSplit/>
        </w:trPr>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eastAsia="ru-RU"/>
              </w:rPr>
            </w:pPr>
            <w:r w:rsidRPr="002D586A">
              <w:rPr>
                <w:rFonts w:ascii="Times New Roman" w:hAnsi="Times New Roman"/>
                <w:sz w:val="20"/>
                <w:szCs w:val="20"/>
                <w:lang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rPr>
          <w:cantSplit/>
        </w:trPr>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995.1</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1482.7</w:t>
            </w:r>
          </w:p>
        </w:tc>
      </w:tr>
      <w:tr w:rsidR="002D586A" w:rsidRPr="002D586A" w:rsidTr="00196FEC">
        <w:trPr>
          <w:cantSplit/>
        </w:trPr>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eastAsia="ru-RU"/>
              </w:rPr>
            </w:pPr>
            <w:r w:rsidRPr="002D586A">
              <w:rPr>
                <w:rFonts w:ascii="Times New Roman" w:hAnsi="Times New Roman"/>
                <w:sz w:val="20"/>
                <w:szCs w:val="20"/>
                <w:lang w:val="ru-RU"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244.8</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581.9</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hanging="40"/>
              <w:rPr>
                <w:rFonts w:ascii="Times New Roman" w:hAnsi="Times New Roman"/>
                <w:sz w:val="20"/>
                <w:szCs w:val="20"/>
                <w:lang w:eastAsia="ru-RU"/>
              </w:rPr>
            </w:pPr>
            <w:r w:rsidRPr="002D586A">
              <w:rPr>
                <w:rFonts w:ascii="Times New Roman" w:hAnsi="Times New Roman"/>
                <w:sz w:val="20"/>
                <w:szCs w:val="20"/>
                <w:lang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17.8</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135.5</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159.4</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
                <w:bCs/>
                <w:sz w:val="20"/>
                <w:szCs w:val="20"/>
                <w:lang w:val="ru-RU" w:eastAsia="ru-RU"/>
              </w:rPr>
            </w:pPr>
            <w:r w:rsidRPr="002D586A">
              <w:rPr>
                <w:rFonts w:ascii="Times New Roman" w:hAnsi="Times New Roman"/>
                <w:b/>
                <w:bCs/>
                <w:sz w:val="20"/>
                <w:szCs w:val="20"/>
                <w:lang w:val="ru-RU"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2073.7</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2722.5</w:t>
            </w:r>
          </w:p>
        </w:tc>
      </w:tr>
      <w:tr w:rsidR="002D586A" w:rsidRPr="002D586A" w:rsidTr="00196FEC">
        <w:trPr>
          <w:trHeight w:val="59"/>
        </w:trPr>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
                <w:bCs/>
                <w:sz w:val="20"/>
                <w:szCs w:val="20"/>
                <w:lang w:val="ru-RU" w:eastAsia="ru-RU"/>
              </w:rPr>
            </w:pPr>
            <w:r w:rsidRPr="002D586A">
              <w:rPr>
                <w:rFonts w:ascii="Times New Roman" w:hAnsi="Times New Roman"/>
                <w:b/>
                <w:bCs/>
                <w:color w:val="000000"/>
                <w:sz w:val="20"/>
                <w:szCs w:val="20"/>
                <w:lang w:val="en-US" w:eastAsia="ru-RU"/>
              </w:rPr>
              <w:t>I</w:t>
            </w:r>
            <w:r w:rsidRPr="002D586A">
              <w:rPr>
                <w:rFonts w:ascii="Times New Roman" w:hAnsi="Times New Roman"/>
                <w:b/>
                <w:bCs/>
                <w:color w:val="000000"/>
                <w:sz w:val="20"/>
                <w:szCs w:val="20"/>
                <w:lang w:eastAsia="ru-RU"/>
              </w:rPr>
              <w:t>ІІ</w:t>
            </w:r>
            <w:r w:rsidRPr="002D586A">
              <w:rPr>
                <w:rFonts w:ascii="Times New Roman" w:hAnsi="Times New Roman"/>
                <w:b/>
                <w:bCs/>
                <w:color w:val="000000"/>
                <w:sz w:val="20"/>
                <w:szCs w:val="20"/>
                <w:lang w:val="ru-RU" w:eastAsia="ru-RU"/>
              </w:rPr>
              <w:t xml:space="preserve">. </w:t>
            </w:r>
            <w:r w:rsidRPr="002D586A">
              <w:rPr>
                <w:rFonts w:ascii="Times New Roman" w:hAnsi="Times New Roman"/>
                <w:b/>
                <w:bCs/>
                <w:color w:val="000000"/>
                <w:sz w:val="20"/>
                <w:szCs w:val="20"/>
                <w:lang w:eastAsia="ru-RU"/>
              </w:rPr>
              <w:t>Необоротні</w:t>
            </w:r>
            <w:r w:rsidRPr="002D586A">
              <w:rPr>
                <w:rFonts w:ascii="Times New Roman" w:hAnsi="Times New Roman"/>
                <w:b/>
                <w:bCs/>
                <w:color w:val="000000"/>
                <w:sz w:val="20"/>
                <w:szCs w:val="20"/>
                <w:lang w:val="ru-RU" w:eastAsia="ru-RU"/>
              </w:rPr>
              <w:t xml:space="preserve"> </w:t>
            </w:r>
            <w:r w:rsidRPr="002D586A">
              <w:rPr>
                <w:rFonts w:ascii="Times New Roman" w:hAnsi="Times New Roman"/>
                <w:b/>
                <w:bCs/>
                <w:color w:val="000000"/>
                <w:sz w:val="20"/>
                <w:szCs w:val="20"/>
                <w:lang w:eastAsia="ru-RU"/>
              </w:rPr>
              <w:t>активи, утримані для продажу,</w:t>
            </w:r>
            <w:r w:rsidRPr="002D586A">
              <w:rPr>
                <w:rFonts w:ascii="Times New Roman" w:hAnsi="Times New Roman"/>
                <w:b/>
                <w:bCs/>
                <w:color w:val="000000"/>
                <w:sz w:val="20"/>
                <w:szCs w:val="20"/>
                <w:lang w:val="ru-RU" w:eastAsia="ru-RU"/>
              </w:rPr>
              <w:t xml:space="preserve"> та </w:t>
            </w:r>
            <w:r w:rsidRPr="002D586A">
              <w:rPr>
                <w:rFonts w:ascii="Times New Roman" w:hAnsi="Times New Roman"/>
                <w:b/>
                <w:bCs/>
                <w:color w:val="000000"/>
                <w:sz w:val="20"/>
                <w:szCs w:val="20"/>
                <w:lang w:eastAsia="ru-RU"/>
              </w:rPr>
              <w:t>групи</w:t>
            </w:r>
            <w:r w:rsidRPr="002D586A">
              <w:rPr>
                <w:rFonts w:ascii="Times New Roman" w:hAnsi="Times New Roman"/>
                <w:b/>
                <w:bCs/>
                <w:color w:val="000000"/>
                <w:sz w:val="20"/>
                <w:szCs w:val="20"/>
                <w:lang w:val="ru-RU" w:eastAsia="ru-RU"/>
              </w:rPr>
              <w:t xml:space="preserve"> </w:t>
            </w:r>
            <w:r w:rsidRPr="002D586A">
              <w:rPr>
                <w:rFonts w:ascii="Times New Roman" w:hAnsi="Times New Roman"/>
                <w:b/>
                <w:bCs/>
                <w:color w:val="000000"/>
                <w:sz w:val="20"/>
                <w:szCs w:val="20"/>
                <w:lang w:eastAsia="ru-RU"/>
              </w:rPr>
              <w:t>вибуття</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rPr>
                <w:rFonts w:ascii="Times New Roman" w:hAnsi="Times New Roman"/>
                <w:b/>
                <w:lang w:val="ru-RU" w:eastAsia="ru-RU"/>
              </w:rPr>
            </w:pPr>
            <w:r w:rsidRPr="002D586A">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17053.9</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17129.2</w:t>
            </w:r>
          </w:p>
        </w:tc>
      </w:tr>
    </w:tbl>
    <w:p w:rsidR="002D586A" w:rsidRPr="002D586A" w:rsidRDefault="002D586A" w:rsidP="002D586A">
      <w:pPr>
        <w:widowControl w:val="0"/>
        <w:spacing w:after="0" w:line="240" w:lineRule="auto"/>
        <w:ind w:firstLine="567"/>
        <w:rPr>
          <w:rFonts w:ascii="Times New Roman" w:hAnsi="Times New Roman"/>
          <w:sz w:val="10"/>
          <w:szCs w:val="10"/>
          <w:lang w:val="ru-RU" w:eastAsia="ru-RU"/>
        </w:rPr>
      </w:pPr>
    </w:p>
    <w:p w:rsidR="002D586A" w:rsidRPr="002D586A" w:rsidRDefault="002D586A" w:rsidP="002D586A">
      <w:pPr>
        <w:widowControl w:val="0"/>
        <w:spacing w:after="0" w:line="240" w:lineRule="auto"/>
        <w:ind w:firstLine="567"/>
        <w:rPr>
          <w:rFonts w:ascii="Times New Roman" w:hAnsi="Times New Roman"/>
          <w:sz w:val="10"/>
          <w:szCs w:val="10"/>
          <w:lang w:eastAsia="ru-RU"/>
        </w:rPr>
      </w:pPr>
    </w:p>
    <w:p w:rsidR="002D586A" w:rsidRPr="002D586A" w:rsidRDefault="002D586A" w:rsidP="002D586A">
      <w:pPr>
        <w:widowControl w:val="0"/>
        <w:spacing w:after="0" w:line="240" w:lineRule="auto"/>
        <w:ind w:firstLine="567"/>
        <w:rPr>
          <w:rFonts w:ascii="Times New Roman" w:hAnsi="Times New Roman"/>
          <w:sz w:val="10"/>
          <w:szCs w:val="10"/>
          <w:lang w:eastAsia="ru-RU"/>
        </w:rPr>
      </w:pPr>
    </w:p>
    <w:p w:rsidR="002D586A" w:rsidRPr="002D586A" w:rsidRDefault="002D586A" w:rsidP="002D586A">
      <w:pPr>
        <w:widowControl w:val="0"/>
        <w:spacing w:after="0" w:line="240" w:lineRule="auto"/>
        <w:ind w:firstLine="567"/>
        <w:rPr>
          <w:rFonts w:ascii="Times New Roman" w:hAnsi="Times New Roman"/>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D586A" w:rsidRPr="002D586A" w:rsidTr="00196FEC">
        <w:tc>
          <w:tcPr>
            <w:tcW w:w="5107"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b/>
                <w:lang w:val="ru-RU" w:eastAsia="ru-RU"/>
              </w:rPr>
            </w:pPr>
            <w:r w:rsidRPr="002D586A">
              <w:rPr>
                <w:rFonts w:ascii="Times New Roman" w:hAnsi="Times New Roman"/>
                <w:b/>
                <w:sz w:val="20"/>
                <w:lang w:val="ru-RU" w:eastAsia="ru-RU"/>
              </w:rPr>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На кінець звітного періоду</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shd w:val="clear" w:color="auto" w:fill="E6E6E6"/>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rsidR="002D586A" w:rsidRPr="002D586A" w:rsidRDefault="002D586A" w:rsidP="002D586A">
            <w:pPr>
              <w:widowControl w:val="0"/>
              <w:spacing w:after="0" w:line="240" w:lineRule="auto"/>
              <w:jc w:val="center"/>
              <w:rPr>
                <w:rFonts w:ascii="Times New Roman" w:hAnsi="Times New Roman"/>
                <w:b/>
                <w:bCs/>
                <w:sz w:val="20"/>
                <w:szCs w:val="20"/>
                <w:lang w:val="ru-RU" w:eastAsia="ru-RU"/>
              </w:rPr>
            </w:pPr>
            <w:r w:rsidRPr="002D586A">
              <w:rPr>
                <w:rFonts w:ascii="Times New Roman" w:hAnsi="Times New Roman"/>
                <w:b/>
                <w:bCs/>
                <w:sz w:val="20"/>
                <w:szCs w:val="20"/>
                <w:lang w:val="ru-RU" w:eastAsia="ru-RU"/>
              </w:rPr>
              <w:t>4</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
                <w:bCs/>
                <w:sz w:val="20"/>
                <w:szCs w:val="20"/>
                <w:lang w:val="ru-RU" w:eastAsia="ru-RU"/>
              </w:rPr>
            </w:pPr>
            <w:r w:rsidRPr="002D586A">
              <w:rPr>
                <w:rFonts w:ascii="Times New Roman" w:hAnsi="Times New Roman"/>
                <w:b/>
                <w:bCs/>
                <w:sz w:val="20"/>
                <w:szCs w:val="20"/>
                <w:lang w:val="ru-RU" w:eastAsia="ru-RU"/>
              </w:rPr>
              <w:t>І. Власний капітал</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val="ru-RU" w:eastAsia="ru-RU"/>
              </w:rPr>
            </w:pP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en-US" w:eastAsia="ru-RU"/>
              </w:rPr>
            </w:pPr>
            <w:r w:rsidRPr="002D586A">
              <w:rPr>
                <w:rFonts w:ascii="Times New Roman" w:hAnsi="Times New Roman"/>
                <w:sz w:val="20"/>
                <w:szCs w:val="20"/>
                <w:lang w:eastAsia="ru-RU"/>
              </w:rPr>
              <w:t xml:space="preserve">Зареєстрований (пайовий) </w:t>
            </w:r>
            <w:r w:rsidRPr="002D586A">
              <w:rPr>
                <w:rFonts w:ascii="Times New Roman" w:hAnsi="Times New Roman"/>
                <w:sz w:val="20"/>
                <w:szCs w:val="20"/>
                <w:lang w:val="ru-RU" w:eastAsia="ru-RU"/>
              </w:rPr>
              <w:t>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359.6</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359.6</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177.3</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177.3</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lastRenderedPageBreak/>
              <w:t>Резервний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8702.9</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9941.0</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    --    )</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    --    )</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
                <w:bCs/>
                <w:sz w:val="20"/>
                <w:szCs w:val="20"/>
                <w:lang w:val="ru-RU" w:eastAsia="ru-RU"/>
              </w:rPr>
            </w:pPr>
            <w:r w:rsidRPr="002D586A">
              <w:rPr>
                <w:rFonts w:ascii="Times New Roman" w:hAnsi="Times New Roman"/>
                <w:b/>
                <w:bCs/>
                <w:sz w:val="20"/>
                <w:szCs w:val="20"/>
                <w:lang w:val="ru-RU"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9239.8</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10477.9</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
                <w:bCs/>
                <w:sz w:val="20"/>
                <w:szCs w:val="20"/>
                <w:lang w:eastAsia="ru-RU"/>
              </w:rPr>
            </w:pPr>
            <w:r w:rsidRPr="002D586A">
              <w:rPr>
                <w:rFonts w:ascii="Times New Roman" w:hAnsi="Times New Roman"/>
                <w:b/>
                <w:bCs/>
                <w:sz w:val="20"/>
                <w:szCs w:val="20"/>
                <w:lang w:val="ru-RU" w:eastAsia="ru-RU"/>
              </w:rPr>
              <w:t>II. Довгострокові зобов'язання</w:t>
            </w:r>
            <w:r w:rsidRPr="002D586A">
              <w:rPr>
                <w:rFonts w:ascii="Times New Roman" w:hAnsi="Times New Roman"/>
                <w:b/>
                <w:bCs/>
                <w:sz w:val="20"/>
                <w:szCs w:val="20"/>
                <w:lang w:eastAsia="ru-RU"/>
              </w:rPr>
              <w:t>, цільове фінансування та забезпечення</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1306.5</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604.6</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
                <w:bCs/>
                <w:sz w:val="20"/>
                <w:szCs w:val="20"/>
                <w:lang w:val="ru-RU" w:eastAsia="ru-RU"/>
              </w:rPr>
            </w:pPr>
            <w:r w:rsidRPr="002D586A">
              <w:rPr>
                <w:rFonts w:ascii="Times New Roman" w:hAnsi="Times New Roman"/>
                <w:b/>
                <w:bCs/>
                <w:sz w:val="20"/>
                <w:szCs w:val="20"/>
                <w:lang w:val="ru-RU" w:eastAsia="ru-RU"/>
              </w:rPr>
              <w:t>III.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val="ru-RU" w:eastAsia="ru-RU"/>
              </w:rPr>
            </w:pP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Короткострокові кредити банків</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eastAsia="ru-RU"/>
              </w:rPr>
            </w:pPr>
            <w:r w:rsidRPr="002D586A">
              <w:rPr>
                <w:rFonts w:ascii="Times New Roman" w:hAnsi="Times New Roman"/>
                <w:sz w:val="20"/>
                <w:szCs w:val="20"/>
                <w:lang w:val="ru-RU" w:eastAsia="ru-RU"/>
              </w:rPr>
              <w:t xml:space="preserve">Поточна </w:t>
            </w:r>
            <w:r w:rsidRPr="002D586A">
              <w:rPr>
                <w:rFonts w:ascii="Times New Roman" w:hAnsi="Times New Roman"/>
                <w:sz w:val="20"/>
                <w:szCs w:val="20"/>
                <w:lang w:eastAsia="ru-RU"/>
              </w:rPr>
              <w:t xml:space="preserve">кредиторська </w:t>
            </w:r>
            <w:r w:rsidRPr="002D586A">
              <w:rPr>
                <w:rFonts w:ascii="Times New Roman" w:hAnsi="Times New Roman"/>
                <w:sz w:val="20"/>
                <w:szCs w:val="20"/>
                <w:lang w:val="ru-RU" w:eastAsia="ru-RU"/>
              </w:rPr>
              <w:t>заборгованість за</w:t>
            </w:r>
            <w:r w:rsidRPr="002D586A">
              <w:rPr>
                <w:rFonts w:ascii="Times New Roman" w:hAnsi="Times New Roman"/>
                <w:sz w:val="20"/>
                <w:szCs w:val="20"/>
                <w:lang w:eastAsia="ru-RU"/>
              </w:rPr>
              <w:t xml:space="preserve"> :</w:t>
            </w:r>
          </w:p>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eastAsia="ru-RU"/>
              </w:rPr>
              <w:t xml:space="preserve">      </w:t>
            </w:r>
            <w:r w:rsidRPr="002D586A">
              <w:rPr>
                <w:rFonts w:ascii="Times New Roman" w:hAnsi="Times New Roman"/>
                <w:sz w:val="20"/>
                <w:szCs w:val="20"/>
                <w:lang w:val="ru-RU" w:eastAsia="ru-RU"/>
              </w:rPr>
              <w:t>довгостроковими зобов'язаннями</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eastAsia="ru-RU"/>
              </w:rPr>
              <w:t xml:space="preserve">      </w:t>
            </w:r>
            <w:r w:rsidRPr="002D586A">
              <w:rPr>
                <w:rFonts w:ascii="Times New Roman" w:hAnsi="Times New Roman"/>
                <w:sz w:val="20"/>
                <w:szCs w:val="20"/>
                <w:lang w:val="ru-RU" w:eastAsia="ru-RU"/>
              </w:rPr>
              <w:t>за товари, роботи, послуги</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95.0</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62.2</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eastAsia="ru-RU"/>
              </w:rPr>
            </w:pPr>
            <w:r w:rsidRPr="002D586A">
              <w:rPr>
                <w:rFonts w:ascii="Times New Roman" w:hAnsi="Times New Roman"/>
                <w:sz w:val="20"/>
                <w:szCs w:val="20"/>
                <w:lang w:eastAsia="ru-RU"/>
              </w:rPr>
              <w:t xml:space="preserve">      розрахунками з бюджетом</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169.2</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352.4</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eastAsia="ru-RU"/>
              </w:rPr>
            </w:pPr>
            <w:r w:rsidRPr="002D586A">
              <w:rPr>
                <w:rFonts w:ascii="Times New Roman" w:hAnsi="Times New Roman"/>
                <w:sz w:val="20"/>
                <w:szCs w:val="20"/>
                <w:lang w:eastAsia="ru-RU"/>
              </w:rPr>
              <w:t xml:space="preserve">      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169.2</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271.8</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hanging="40"/>
              <w:rPr>
                <w:rFonts w:ascii="Times New Roman" w:hAnsi="Times New Roman"/>
                <w:sz w:val="20"/>
                <w:szCs w:val="20"/>
                <w:lang w:val="ru-RU" w:eastAsia="ru-RU"/>
              </w:rPr>
            </w:pPr>
            <w:r w:rsidRPr="002D586A">
              <w:rPr>
                <w:rFonts w:ascii="Times New Roman" w:hAnsi="Times New Roman"/>
                <w:sz w:val="20"/>
                <w:szCs w:val="20"/>
                <w:lang w:eastAsia="ru-RU"/>
              </w:rPr>
              <w:t xml:space="preserve">       розрахунками </w:t>
            </w:r>
            <w:r w:rsidRPr="002D586A">
              <w:rPr>
                <w:rFonts w:ascii="Times New Roman" w:hAnsi="Times New Roman"/>
                <w:sz w:val="20"/>
                <w:szCs w:val="20"/>
                <w:lang w:val="ru-RU" w:eastAsia="ru-RU"/>
              </w:rPr>
              <w:t>зі страхування</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0.5</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0.9</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eastAsia="ru-RU"/>
              </w:rPr>
              <w:t xml:space="preserve">      розрахунками </w:t>
            </w:r>
            <w:r w:rsidRPr="002D586A">
              <w:rPr>
                <w:rFonts w:ascii="Times New Roman" w:hAnsi="Times New Roman"/>
                <w:sz w:val="20"/>
                <w:szCs w:val="20"/>
                <w:lang w:val="ru-RU" w:eastAsia="ru-RU"/>
              </w:rPr>
              <w:t>з оплати праці</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hanging="40"/>
              <w:rPr>
                <w:rFonts w:ascii="Times New Roman" w:hAnsi="Times New Roman"/>
                <w:sz w:val="20"/>
                <w:szCs w:val="20"/>
                <w:lang w:eastAsia="ru-RU"/>
              </w:rPr>
            </w:pPr>
            <w:r w:rsidRPr="002D586A">
              <w:rPr>
                <w:rFonts w:ascii="Times New Roman" w:hAnsi="Times New Roman"/>
                <w:sz w:val="20"/>
                <w:szCs w:val="20"/>
                <w:lang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sz w:val="20"/>
                <w:szCs w:val="20"/>
                <w:lang w:val="ru-RU" w:eastAsia="ru-RU"/>
              </w:rPr>
            </w:pPr>
            <w:r w:rsidRPr="002D586A">
              <w:rPr>
                <w:rFonts w:ascii="Times New Roman" w:hAnsi="Times New Roman"/>
                <w:sz w:val="20"/>
                <w:szCs w:val="20"/>
                <w:lang w:val="ru-RU"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6242.9</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5631.2</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
                <w:bCs/>
                <w:sz w:val="20"/>
                <w:szCs w:val="20"/>
                <w:lang w:eastAsia="ru-RU"/>
              </w:rPr>
            </w:pPr>
            <w:r w:rsidRPr="002D586A">
              <w:rPr>
                <w:rFonts w:ascii="Times New Roman" w:hAnsi="Times New Roman"/>
                <w:b/>
                <w:bCs/>
                <w:sz w:val="20"/>
                <w:szCs w:val="20"/>
                <w:lang w:val="ru-RU" w:eastAsia="ru-RU"/>
              </w:rPr>
              <w:t>Усього за розділом I</w:t>
            </w:r>
            <w:r w:rsidRPr="002D586A">
              <w:rPr>
                <w:rFonts w:ascii="Times New Roman" w:hAnsi="Times New Roman"/>
                <w:b/>
                <w:bCs/>
                <w:sz w:val="20"/>
                <w:szCs w:val="20"/>
                <w:lang w:eastAsia="ru-RU"/>
              </w:rPr>
              <w:t>ІІ</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6507.6</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6046.7</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rPr>
                <w:rFonts w:ascii="Times New Roman" w:hAnsi="Times New Roman"/>
                <w:b/>
                <w:bCs/>
                <w:sz w:val="20"/>
                <w:szCs w:val="20"/>
                <w:lang w:eastAsia="ru-RU"/>
              </w:rPr>
            </w:pPr>
            <w:r w:rsidRPr="002D586A">
              <w:rPr>
                <w:rFonts w:ascii="Times New Roman" w:hAnsi="Times New Roman"/>
                <w:b/>
                <w:bCs/>
                <w:sz w:val="20"/>
                <w:szCs w:val="20"/>
                <w:lang w:eastAsia="ru-RU"/>
              </w:rPr>
              <w:t>І</w:t>
            </w:r>
            <w:r w:rsidRPr="002D586A">
              <w:rPr>
                <w:rFonts w:ascii="Times New Roman" w:hAnsi="Times New Roman"/>
                <w:b/>
                <w:bCs/>
                <w:sz w:val="20"/>
                <w:szCs w:val="20"/>
                <w:lang w:val="ru-RU" w:eastAsia="ru-RU"/>
              </w:rPr>
              <w:t xml:space="preserve">V. </w:t>
            </w:r>
            <w:r w:rsidRPr="002D586A">
              <w:rPr>
                <w:rFonts w:ascii="Times New Roman" w:hAnsi="Times New Roman"/>
                <w:b/>
                <w:bCs/>
                <w:sz w:val="20"/>
                <w:szCs w:val="20"/>
                <w:lang w:eastAsia="ru-RU"/>
              </w:rPr>
              <w:t>Зобов’</w:t>
            </w:r>
            <w:r w:rsidRPr="002D586A">
              <w:rPr>
                <w:rFonts w:ascii="Times New Roman" w:hAnsi="Times New Roman"/>
                <w:b/>
                <w:bCs/>
                <w:sz w:val="20"/>
                <w:szCs w:val="20"/>
                <w:lang w:val="ru-RU" w:eastAsia="ru-RU"/>
              </w:rPr>
              <w:t>язання, пов’язані з необоротними активами, утримуваними для продажу та групами вибуття</w:t>
            </w:r>
          </w:p>
        </w:tc>
        <w:tc>
          <w:tcPr>
            <w:tcW w:w="994"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w:t>
            </w:r>
          </w:p>
        </w:tc>
      </w:tr>
      <w:tr w:rsidR="002D586A" w:rsidRPr="002D586A" w:rsidTr="00196FEC">
        <w:tc>
          <w:tcPr>
            <w:tcW w:w="5107"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ind w:firstLine="567"/>
              <w:rPr>
                <w:rFonts w:ascii="Times New Roman" w:hAnsi="Times New Roman"/>
                <w:b/>
                <w:lang w:val="ru-RU" w:eastAsia="ru-RU"/>
              </w:rPr>
            </w:pPr>
            <w:r w:rsidRPr="002D586A">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rsidR="002D586A" w:rsidRPr="002D586A" w:rsidRDefault="002D586A" w:rsidP="002D586A">
            <w:pPr>
              <w:widowControl w:val="0"/>
              <w:spacing w:after="0" w:line="240" w:lineRule="auto"/>
              <w:jc w:val="center"/>
              <w:rPr>
                <w:rFonts w:ascii="Times New Roman" w:hAnsi="Times New Roman"/>
                <w:sz w:val="20"/>
                <w:szCs w:val="20"/>
                <w:lang w:eastAsia="ru-RU"/>
              </w:rPr>
            </w:pPr>
            <w:r w:rsidRPr="002D586A">
              <w:rPr>
                <w:rFonts w:ascii="Times New Roman" w:hAnsi="Times New Roman"/>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en-US" w:eastAsia="ru-RU"/>
              </w:rPr>
            </w:pPr>
            <w:r w:rsidRPr="002D586A">
              <w:rPr>
                <w:rFonts w:ascii="Times New Roman" w:hAnsi="Times New Roman"/>
                <w:sz w:val="20"/>
                <w:szCs w:val="20"/>
                <w:lang w:eastAsia="ru-RU"/>
              </w:rPr>
              <w:t>17053.9</w:t>
            </w:r>
          </w:p>
        </w:tc>
        <w:tc>
          <w:tcPr>
            <w:tcW w:w="1986" w:type="dxa"/>
            <w:tcBorders>
              <w:top w:val="single" w:sz="6" w:space="0" w:color="auto"/>
              <w:left w:val="single" w:sz="6" w:space="0" w:color="auto"/>
              <w:bottom w:val="single" w:sz="6" w:space="0" w:color="auto"/>
              <w:right w:val="single" w:sz="6" w:space="0" w:color="auto"/>
            </w:tcBorders>
            <w:vAlign w:val="center"/>
          </w:tcPr>
          <w:p w:rsidR="002D586A" w:rsidRPr="002D586A" w:rsidRDefault="002D586A" w:rsidP="002D586A">
            <w:pPr>
              <w:widowControl w:val="0"/>
              <w:spacing w:after="0" w:line="240" w:lineRule="auto"/>
              <w:ind w:firstLine="567"/>
              <w:jc w:val="center"/>
              <w:rPr>
                <w:rFonts w:ascii="Times New Roman" w:hAnsi="Times New Roman"/>
                <w:sz w:val="20"/>
                <w:szCs w:val="20"/>
                <w:lang w:val="ru-RU" w:eastAsia="ru-RU"/>
              </w:rPr>
            </w:pPr>
            <w:r w:rsidRPr="002D586A">
              <w:rPr>
                <w:rFonts w:ascii="Times New Roman" w:hAnsi="Times New Roman"/>
                <w:sz w:val="20"/>
                <w:szCs w:val="20"/>
                <w:lang w:eastAsia="ru-RU"/>
              </w:rPr>
              <w:t>17129.2</w:t>
            </w:r>
          </w:p>
        </w:tc>
      </w:tr>
    </w:tbl>
    <w:p w:rsidR="002D586A" w:rsidRPr="002D586A" w:rsidRDefault="002D586A" w:rsidP="002D586A">
      <w:pPr>
        <w:widowControl w:val="0"/>
        <w:spacing w:after="0" w:line="240" w:lineRule="auto"/>
        <w:ind w:firstLine="567"/>
        <w:jc w:val="right"/>
        <w:rPr>
          <w:rFonts w:ascii="Times New Roman" w:hAnsi="Times New Roman"/>
          <w:b/>
          <w:lang w:eastAsia="ru-RU"/>
        </w:rPr>
      </w:pPr>
    </w:p>
    <w:p w:rsidR="002D586A" w:rsidRPr="002D586A" w:rsidRDefault="002D586A" w:rsidP="002D586A">
      <w:pPr>
        <w:widowControl w:val="0"/>
        <w:spacing w:after="0" w:line="240" w:lineRule="auto"/>
        <w:jc w:val="both"/>
        <w:rPr>
          <w:rFonts w:ascii="Times New Roman" w:hAnsi="Times New Roman"/>
          <w:sz w:val="20"/>
          <w:szCs w:val="20"/>
          <w:lang w:val="en-US" w:eastAsia="ru-RU"/>
        </w:rPr>
      </w:pPr>
    </w:p>
    <w:p w:rsidR="002D586A" w:rsidRPr="002D586A" w:rsidRDefault="002D586A" w:rsidP="002D586A">
      <w:pPr>
        <w:widowControl w:val="0"/>
        <w:spacing w:after="0" w:line="240" w:lineRule="auto"/>
        <w:jc w:val="both"/>
        <w:rPr>
          <w:rFonts w:ascii="Times New Roman" w:hAnsi="Times New Roman"/>
          <w:color w:val="000000"/>
          <w:sz w:val="20"/>
          <w:szCs w:val="20"/>
          <w:lang w:val="en-US" w:eastAsia="ru-RU"/>
        </w:rPr>
      </w:pPr>
      <w:r w:rsidRPr="002D586A">
        <w:rPr>
          <w:rFonts w:ascii="Times New Roman" w:hAnsi="Times New Roman"/>
          <w:color w:val="000000"/>
          <w:sz w:val="20"/>
          <w:szCs w:val="20"/>
          <w:lang w:eastAsia="ru-RU"/>
        </w:rPr>
        <w:t>д/н</w:t>
      </w:r>
    </w:p>
    <w:p w:rsidR="002D586A" w:rsidRPr="002D586A" w:rsidRDefault="002D586A" w:rsidP="002D5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rsidR="002D586A" w:rsidRPr="008D233A" w:rsidRDefault="002D586A" w:rsidP="002D586A">
      <w:pPr>
        <w:pStyle w:val="a6"/>
        <w:rPr>
          <w:color w:val="auto"/>
        </w:rPr>
      </w:pPr>
      <w:r w:rsidRPr="00F62C87">
        <w:rPr>
          <w:color w:val="auto"/>
        </w:rPr>
        <w:t xml:space="preserve">2. </w:t>
      </w:r>
      <w:r w:rsidRPr="008D233A">
        <w:rPr>
          <w:color w:val="auto"/>
        </w:rPr>
        <w:t xml:space="preserve">ЗВІТ ПРО ФІНАНСОВІ РЕЗУЛЬТАТИ </w:t>
      </w:r>
    </w:p>
    <w:p w:rsidR="002D586A" w:rsidRPr="00251407" w:rsidRDefault="002D586A" w:rsidP="002D586A">
      <w:pPr>
        <w:pStyle w:val="a6"/>
      </w:pPr>
      <w:r>
        <w:rPr>
          <w:lang w:val="uk-UA"/>
        </w:rPr>
        <w:t xml:space="preserve"> </w:t>
      </w:r>
      <w:r>
        <w:rPr>
          <w:lang w:val="en-US"/>
        </w:rPr>
        <w:t>за рік 2021</w:t>
      </w:r>
      <w:r w:rsidRPr="00F62C87">
        <w:t xml:space="preserve"> </w:t>
      </w:r>
      <w:r>
        <w:rPr>
          <w:lang w:val="uk-UA"/>
        </w:rPr>
        <w:t xml:space="preserve"> </w:t>
      </w:r>
      <w:r w:rsidRPr="00F62C87">
        <w:t>рік</w:t>
      </w:r>
    </w:p>
    <w:p w:rsidR="002D586A" w:rsidRPr="00AB2B7B" w:rsidRDefault="002D586A" w:rsidP="002D586A">
      <w:pPr>
        <w:pStyle w:val="a5"/>
      </w:pPr>
      <w:r w:rsidRPr="00AB2B7B">
        <w:t>Форма N 2-м</w:t>
      </w:r>
    </w:p>
    <w:tbl>
      <w:tblPr>
        <w:tblW w:w="0" w:type="auto"/>
        <w:tblInd w:w="6629" w:type="dxa"/>
        <w:tblLayout w:type="fixed"/>
        <w:tblLook w:val="00A0" w:firstRow="1" w:lastRow="0" w:firstColumn="1" w:lastColumn="0" w:noHBand="0" w:noVBand="0"/>
      </w:tblPr>
      <w:tblGrid>
        <w:gridCol w:w="2158"/>
        <w:gridCol w:w="1044"/>
      </w:tblGrid>
      <w:tr w:rsidR="002D586A" w:rsidRPr="00930F7C" w:rsidTr="00196FEC">
        <w:trPr>
          <w:trHeight w:val="190"/>
        </w:trPr>
        <w:tc>
          <w:tcPr>
            <w:tcW w:w="2158" w:type="dxa"/>
          </w:tcPr>
          <w:p w:rsidR="002D586A" w:rsidRPr="00930F7C" w:rsidRDefault="002D586A" w:rsidP="00196FEC">
            <w:pPr>
              <w:pStyle w:val="a9"/>
              <w:rPr>
                <w:rFonts w:ascii="Arial Narrow" w:hAnsi="Arial Narrow" w:cs="Arial Narrow"/>
                <w:color w:val="auto"/>
              </w:rPr>
            </w:pPr>
            <w:r w:rsidRPr="00930F7C">
              <w:rPr>
                <w:rFonts w:ascii="Arial Narrow" w:hAnsi="Arial Narrow" w:cs="Arial Narrow"/>
                <w:color w:val="auto"/>
              </w:rPr>
              <w:t>Код за ДКУД</w:t>
            </w:r>
          </w:p>
        </w:tc>
        <w:tc>
          <w:tcPr>
            <w:tcW w:w="1044" w:type="dxa"/>
          </w:tcPr>
          <w:p w:rsidR="002D586A" w:rsidRPr="00930F7C" w:rsidRDefault="002D586A" w:rsidP="00196FEC">
            <w:pPr>
              <w:pStyle w:val="a7"/>
              <w:rPr>
                <w:rFonts w:ascii="Arial Narrow" w:hAnsi="Arial Narrow" w:cs="Arial Narrow"/>
                <w:lang w:val="uk-UA"/>
              </w:rPr>
            </w:pPr>
            <w:r w:rsidRPr="00930F7C">
              <w:rPr>
                <w:rFonts w:ascii="Arial Narrow" w:hAnsi="Arial Narrow" w:cs="Arial Narrow"/>
                <w:lang w:val="uk-UA"/>
              </w:rPr>
              <w:t>1801007</w:t>
            </w:r>
          </w:p>
        </w:tc>
      </w:tr>
    </w:tbl>
    <w:p w:rsidR="002D586A" w:rsidRPr="00930F7C" w:rsidRDefault="002D586A" w:rsidP="002D586A">
      <w:pPr>
        <w:pStyle w:val="a6"/>
        <w:rPr>
          <w:rFonts w:ascii="Arial Narrow" w:hAnsi="Arial Narrow" w:cs="Arial Narrow"/>
          <w:color w:val="auto"/>
          <w:sz w:val="20"/>
          <w:szCs w:val="20"/>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70"/>
        <w:gridCol w:w="1134"/>
        <w:gridCol w:w="1560"/>
        <w:gridCol w:w="1559"/>
      </w:tblGrid>
      <w:tr w:rsidR="002D586A" w:rsidRPr="00930F7C" w:rsidTr="00196FEC">
        <w:tc>
          <w:tcPr>
            <w:tcW w:w="5670"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b/>
                <w:bCs/>
                <w:sz w:val="20"/>
                <w:szCs w:val="20"/>
                <w:lang w:val="uk-UA"/>
              </w:rPr>
            </w:pPr>
            <w:r w:rsidRPr="008D233A">
              <w:rPr>
                <w:b/>
                <w:bCs/>
                <w:sz w:val="20"/>
                <w:szCs w:val="20"/>
                <w:lang w:val="uk-UA"/>
              </w:rPr>
              <w:t>Стаття</w:t>
            </w:r>
          </w:p>
        </w:tc>
        <w:tc>
          <w:tcPr>
            <w:tcW w:w="1134"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b/>
                <w:bCs/>
                <w:sz w:val="20"/>
                <w:szCs w:val="20"/>
                <w:lang w:val="uk-UA"/>
              </w:rPr>
            </w:pPr>
            <w:r w:rsidRPr="008D233A">
              <w:rPr>
                <w:b/>
                <w:bCs/>
                <w:sz w:val="20"/>
                <w:szCs w:val="20"/>
                <w:lang w:val="uk-UA"/>
              </w:rPr>
              <w:t>Код рядка</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b/>
                <w:bCs/>
                <w:sz w:val="20"/>
                <w:szCs w:val="20"/>
                <w:lang w:val="uk-UA"/>
              </w:rPr>
            </w:pPr>
            <w:r w:rsidRPr="008D233A">
              <w:rPr>
                <w:b/>
                <w:bCs/>
                <w:sz w:val="20"/>
                <w:szCs w:val="20"/>
                <w:lang w:val="uk-UA"/>
              </w:rPr>
              <w:t>За звітний період</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b/>
                <w:bCs/>
                <w:sz w:val="20"/>
                <w:szCs w:val="20"/>
                <w:lang w:val="uk-UA"/>
              </w:rPr>
            </w:pPr>
            <w:r w:rsidRPr="008D233A">
              <w:rPr>
                <w:b/>
                <w:bCs/>
                <w:sz w:val="20"/>
                <w:szCs w:val="20"/>
                <w:lang w:val="uk-UA"/>
              </w:rPr>
              <w:t>За аналогічний період попереднього року</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b/>
                <w:bCs/>
                <w:sz w:val="20"/>
                <w:szCs w:val="20"/>
                <w:lang w:val="uk-UA"/>
              </w:rPr>
            </w:pPr>
            <w:r w:rsidRPr="008D233A">
              <w:rPr>
                <w:b/>
                <w:bCs/>
                <w:sz w:val="20"/>
                <w:szCs w:val="20"/>
                <w:lang w:val="uk-UA"/>
              </w:rPr>
              <w:t>1</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b/>
                <w:bCs/>
                <w:sz w:val="20"/>
                <w:szCs w:val="20"/>
                <w:lang w:val="uk-UA"/>
              </w:rPr>
            </w:pPr>
            <w:r w:rsidRPr="008D233A">
              <w:rPr>
                <w:b/>
                <w:bCs/>
                <w:sz w:val="20"/>
                <w:szCs w:val="20"/>
                <w:lang w:val="uk-UA"/>
              </w:rPr>
              <w:t>2</w:t>
            </w:r>
          </w:p>
        </w:tc>
        <w:tc>
          <w:tcPr>
            <w:tcW w:w="156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b/>
                <w:bCs/>
                <w:sz w:val="20"/>
                <w:szCs w:val="20"/>
                <w:lang w:val="uk-UA"/>
              </w:rPr>
            </w:pPr>
            <w:r w:rsidRPr="008D233A">
              <w:rPr>
                <w:b/>
                <w:bCs/>
                <w:sz w:val="20"/>
                <w:szCs w:val="20"/>
                <w:lang w:val="uk-UA"/>
              </w:rPr>
              <w:t>3</w:t>
            </w:r>
          </w:p>
        </w:tc>
        <w:tc>
          <w:tcPr>
            <w:tcW w:w="1559"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b/>
                <w:bCs/>
                <w:sz w:val="20"/>
                <w:szCs w:val="20"/>
                <w:lang w:val="uk-UA"/>
              </w:rPr>
            </w:pPr>
            <w:r w:rsidRPr="008D233A">
              <w:rPr>
                <w:b/>
                <w:bCs/>
                <w:sz w:val="20"/>
                <w:szCs w:val="20"/>
                <w:lang w:val="uk-UA"/>
              </w:rPr>
              <w:t>4</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7"/>
              <w:rPr>
                <w:sz w:val="20"/>
                <w:szCs w:val="20"/>
                <w:lang w:val="uk-UA"/>
              </w:rPr>
            </w:pPr>
            <w:r>
              <w:rPr>
                <w:sz w:val="20"/>
                <w:szCs w:val="20"/>
                <w:lang w:val="uk-UA"/>
              </w:rPr>
              <w:t>Чистий дохід</w:t>
            </w:r>
            <w:r w:rsidRPr="008D233A">
              <w:rPr>
                <w:sz w:val="20"/>
                <w:szCs w:val="20"/>
                <w:lang w:val="uk-UA"/>
              </w:rPr>
              <w:t xml:space="preserve"> від реалізації продукції (товарів, робіт, послуг)</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sz w:val="20"/>
                <w:szCs w:val="20"/>
                <w:lang w:val="uk-UA"/>
              </w:rPr>
            </w:pPr>
            <w:r>
              <w:rPr>
                <w:sz w:val="20"/>
                <w:szCs w:val="20"/>
                <w:lang w:val="uk-UA"/>
              </w:rPr>
              <w:t>2000</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7884.1</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6096.1</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7"/>
              <w:rPr>
                <w:sz w:val="20"/>
                <w:szCs w:val="20"/>
                <w:lang w:val="uk-UA"/>
              </w:rPr>
            </w:pPr>
            <w:r w:rsidRPr="008D233A">
              <w:rPr>
                <w:sz w:val="20"/>
                <w:szCs w:val="20"/>
                <w:lang w:val="uk-UA"/>
              </w:rPr>
              <w:t>Інші операційні доходи</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sz w:val="20"/>
                <w:szCs w:val="20"/>
                <w:lang w:val="uk-UA"/>
              </w:rPr>
            </w:pPr>
            <w:r>
              <w:rPr>
                <w:sz w:val="20"/>
                <w:szCs w:val="20"/>
                <w:lang w:val="uk-UA"/>
              </w:rPr>
              <w:t>2120</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0.3</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7"/>
              <w:rPr>
                <w:sz w:val="20"/>
                <w:szCs w:val="20"/>
                <w:lang w:val="uk-UA"/>
              </w:rPr>
            </w:pPr>
            <w:r w:rsidRPr="008D233A">
              <w:rPr>
                <w:sz w:val="20"/>
                <w:szCs w:val="20"/>
                <w:lang w:val="uk-UA"/>
              </w:rPr>
              <w:t>Інші доходи</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sz w:val="20"/>
                <w:szCs w:val="20"/>
                <w:lang w:val="uk-UA"/>
              </w:rPr>
            </w:pPr>
            <w:r>
              <w:rPr>
                <w:sz w:val="20"/>
                <w:szCs w:val="20"/>
                <w:lang w:val="uk-UA"/>
              </w:rPr>
              <w:t>2240</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7"/>
              <w:rPr>
                <w:sz w:val="20"/>
                <w:szCs w:val="20"/>
                <w:lang w:val="uk-UA"/>
              </w:rPr>
            </w:pPr>
            <w:r w:rsidRPr="008D233A">
              <w:rPr>
                <w:b/>
                <w:sz w:val="20"/>
                <w:szCs w:val="20"/>
                <w:lang w:val="uk-UA"/>
              </w:rPr>
              <w:t>Разом доходи</w:t>
            </w:r>
            <w:r w:rsidRPr="008D233A">
              <w:rPr>
                <w:sz w:val="20"/>
                <w:szCs w:val="20"/>
                <w:lang w:val="uk-UA"/>
              </w:rPr>
              <w:t xml:space="preserve"> ( </w:t>
            </w:r>
            <w:r>
              <w:rPr>
                <w:sz w:val="20"/>
                <w:szCs w:val="20"/>
                <w:lang w:val="uk-UA"/>
              </w:rPr>
              <w:t>2000</w:t>
            </w:r>
            <w:r w:rsidRPr="008D233A">
              <w:rPr>
                <w:sz w:val="20"/>
                <w:szCs w:val="20"/>
                <w:lang w:val="uk-UA"/>
              </w:rPr>
              <w:t xml:space="preserve"> + </w:t>
            </w:r>
            <w:r>
              <w:rPr>
                <w:sz w:val="20"/>
                <w:szCs w:val="20"/>
                <w:lang w:val="uk-UA"/>
              </w:rPr>
              <w:t xml:space="preserve">2120 </w:t>
            </w:r>
            <w:r w:rsidRPr="008D233A">
              <w:rPr>
                <w:sz w:val="20"/>
                <w:szCs w:val="20"/>
                <w:lang w:val="uk-UA"/>
              </w:rPr>
              <w:t xml:space="preserve">+ </w:t>
            </w:r>
            <w:r>
              <w:rPr>
                <w:sz w:val="20"/>
                <w:szCs w:val="20"/>
                <w:lang w:val="uk-UA"/>
              </w:rPr>
              <w:t>2240</w:t>
            </w:r>
            <w:r w:rsidRPr="008D233A">
              <w:rPr>
                <w:sz w:val="20"/>
                <w:szCs w:val="20"/>
                <w:lang w:val="uk-UA"/>
              </w:rPr>
              <w:t>)</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sz w:val="20"/>
                <w:szCs w:val="20"/>
                <w:lang w:val="uk-UA"/>
              </w:rPr>
            </w:pPr>
            <w:r>
              <w:rPr>
                <w:sz w:val="20"/>
                <w:szCs w:val="20"/>
                <w:lang w:val="uk-UA"/>
              </w:rPr>
              <w:t>2280</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7884.1</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6096.4</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HTML"/>
              <w:rPr>
                <w:rFonts w:ascii="Times New Roman" w:hAnsi="Times New Roman"/>
              </w:rPr>
            </w:pPr>
            <w:r w:rsidRPr="008D233A">
              <w:rPr>
                <w:rFonts w:ascii="Times New Roman" w:hAnsi="Times New Roman"/>
                <w:color w:val="000000"/>
              </w:rPr>
              <w:t>Собівартість реалізованої продукції (товарів, робіт,послуг)</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sz w:val="20"/>
                <w:szCs w:val="20"/>
                <w:lang w:val="uk-UA"/>
              </w:rPr>
            </w:pPr>
            <w:r>
              <w:rPr>
                <w:sz w:val="20"/>
                <w:szCs w:val="20"/>
                <w:lang w:val="uk-UA"/>
              </w:rPr>
              <w:t>2050</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( 124.2 )</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( 233.6 )</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7"/>
              <w:rPr>
                <w:sz w:val="20"/>
                <w:szCs w:val="20"/>
                <w:lang w:val="uk-UA"/>
              </w:rPr>
            </w:pPr>
            <w:r w:rsidRPr="008D233A">
              <w:rPr>
                <w:sz w:val="20"/>
                <w:szCs w:val="20"/>
                <w:lang w:val="uk-UA"/>
              </w:rPr>
              <w:t>Інші операційні витрати</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sz w:val="20"/>
                <w:szCs w:val="20"/>
                <w:lang w:val="uk-UA"/>
              </w:rPr>
            </w:pPr>
            <w:r>
              <w:rPr>
                <w:sz w:val="20"/>
                <w:szCs w:val="20"/>
                <w:lang w:val="uk-UA"/>
              </w:rPr>
              <w:t>2180</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( 6250.1 )</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( 4870.4 )</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7"/>
              <w:rPr>
                <w:sz w:val="20"/>
                <w:szCs w:val="20"/>
                <w:lang w:val="uk-UA"/>
              </w:rPr>
            </w:pPr>
            <w:r w:rsidRPr="008D233A">
              <w:rPr>
                <w:sz w:val="20"/>
                <w:szCs w:val="20"/>
                <w:lang w:val="uk-UA"/>
              </w:rPr>
              <w:t>Інші витрати</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sz w:val="20"/>
                <w:szCs w:val="20"/>
                <w:lang w:val="uk-UA"/>
              </w:rPr>
            </w:pPr>
            <w:r>
              <w:rPr>
                <w:sz w:val="20"/>
                <w:szCs w:val="20"/>
                <w:lang w:val="uk-UA"/>
              </w:rPr>
              <w:t>2270</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    --    )</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( 52.3 )</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HTML"/>
              <w:rPr>
                <w:rFonts w:ascii="Times New Roman" w:hAnsi="Times New Roman"/>
              </w:rPr>
            </w:pPr>
            <w:r w:rsidRPr="008D233A">
              <w:rPr>
                <w:rFonts w:ascii="Times New Roman" w:hAnsi="Times New Roman"/>
                <w:b/>
                <w:color w:val="000000"/>
              </w:rPr>
              <w:t>Разом витрати (</w:t>
            </w:r>
            <w:r>
              <w:rPr>
                <w:rFonts w:ascii="Times New Roman" w:hAnsi="Times New Roman"/>
                <w:b/>
                <w:color w:val="000000"/>
              </w:rPr>
              <w:t>2</w:t>
            </w:r>
            <w:r w:rsidRPr="008D233A">
              <w:rPr>
                <w:rFonts w:ascii="Times New Roman" w:hAnsi="Times New Roman"/>
                <w:b/>
                <w:color w:val="000000"/>
              </w:rPr>
              <w:t>0</w:t>
            </w:r>
            <w:r>
              <w:rPr>
                <w:rFonts w:ascii="Times New Roman" w:hAnsi="Times New Roman"/>
                <w:b/>
                <w:color w:val="000000"/>
              </w:rPr>
              <w:t>5</w:t>
            </w:r>
            <w:r w:rsidRPr="008D233A">
              <w:rPr>
                <w:rFonts w:ascii="Times New Roman" w:hAnsi="Times New Roman"/>
                <w:b/>
                <w:color w:val="000000"/>
              </w:rPr>
              <w:t xml:space="preserve">0 + </w:t>
            </w:r>
            <w:r>
              <w:rPr>
                <w:rFonts w:ascii="Times New Roman" w:hAnsi="Times New Roman"/>
                <w:b/>
                <w:color w:val="000000"/>
              </w:rPr>
              <w:t>2180</w:t>
            </w:r>
            <w:r w:rsidRPr="008D233A">
              <w:rPr>
                <w:rFonts w:ascii="Times New Roman" w:hAnsi="Times New Roman"/>
                <w:b/>
                <w:color w:val="000000"/>
              </w:rPr>
              <w:t xml:space="preserve">+ </w:t>
            </w:r>
            <w:r>
              <w:rPr>
                <w:rFonts w:ascii="Times New Roman" w:hAnsi="Times New Roman"/>
                <w:b/>
                <w:color w:val="000000"/>
              </w:rPr>
              <w:t>2270</w:t>
            </w:r>
            <w:r w:rsidRPr="008D233A">
              <w:rPr>
                <w:rFonts w:ascii="Times New Roman" w:hAnsi="Times New Roman"/>
                <w:b/>
                <w:color w:val="000000"/>
              </w:rPr>
              <w:t>)</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sz w:val="20"/>
                <w:szCs w:val="20"/>
                <w:lang w:val="uk-UA"/>
              </w:rPr>
            </w:pPr>
            <w:r>
              <w:rPr>
                <w:sz w:val="20"/>
                <w:szCs w:val="20"/>
                <w:lang w:val="uk-UA"/>
              </w:rPr>
              <w:t>2285</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( 6374.3 )</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( 5156.3 )</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HTML"/>
              <w:rPr>
                <w:rFonts w:ascii="Times New Roman" w:hAnsi="Times New Roman"/>
                <w:b/>
              </w:rPr>
            </w:pPr>
            <w:r w:rsidRPr="008D233A">
              <w:rPr>
                <w:rFonts w:ascii="Times New Roman" w:hAnsi="Times New Roman"/>
                <w:b/>
                <w:color w:val="000000"/>
              </w:rPr>
              <w:t>Фінансовий результат до оподаткування (</w:t>
            </w:r>
            <w:r>
              <w:rPr>
                <w:rFonts w:ascii="Times New Roman" w:hAnsi="Times New Roman"/>
                <w:b/>
                <w:color w:val="000000"/>
                <w:lang w:val="en-US"/>
              </w:rPr>
              <w:t xml:space="preserve">2280 </w:t>
            </w:r>
            <w:r>
              <w:rPr>
                <w:rFonts w:ascii="Times New Roman" w:hAnsi="Times New Roman"/>
                <w:b/>
                <w:color w:val="000000"/>
              </w:rPr>
              <w:t>–</w:t>
            </w:r>
            <w:r w:rsidRPr="008D233A">
              <w:rPr>
                <w:rFonts w:ascii="Times New Roman" w:hAnsi="Times New Roman"/>
                <w:b/>
                <w:color w:val="000000"/>
              </w:rPr>
              <w:t xml:space="preserve"> </w:t>
            </w:r>
            <w:r>
              <w:rPr>
                <w:rFonts w:ascii="Times New Roman" w:hAnsi="Times New Roman"/>
                <w:b/>
                <w:color w:val="000000"/>
                <w:lang w:val="en-US"/>
              </w:rPr>
              <w:t>2285</w:t>
            </w:r>
            <w:r w:rsidRPr="008D233A">
              <w:rPr>
                <w:rFonts w:ascii="Times New Roman" w:hAnsi="Times New Roman"/>
                <w:b/>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2D586A" w:rsidRPr="00F438E0" w:rsidRDefault="002D586A" w:rsidP="00196FEC">
            <w:pPr>
              <w:pStyle w:val="a8"/>
              <w:rPr>
                <w:sz w:val="20"/>
                <w:szCs w:val="20"/>
              </w:rPr>
            </w:pPr>
            <w:r>
              <w:rPr>
                <w:sz w:val="20"/>
                <w:szCs w:val="20"/>
              </w:rPr>
              <w:t>2290</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1509.8</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940.1</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7"/>
              <w:rPr>
                <w:sz w:val="20"/>
                <w:szCs w:val="20"/>
                <w:lang w:val="uk-UA"/>
              </w:rPr>
            </w:pPr>
            <w:r w:rsidRPr="008D233A">
              <w:rPr>
                <w:sz w:val="20"/>
                <w:szCs w:val="20"/>
                <w:lang w:val="uk-UA"/>
              </w:rPr>
              <w:t>Податок на прибуток</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sz w:val="20"/>
                <w:szCs w:val="20"/>
                <w:lang w:val="uk-UA"/>
              </w:rPr>
            </w:pPr>
            <w:r>
              <w:rPr>
                <w:sz w:val="20"/>
                <w:szCs w:val="20"/>
              </w:rPr>
              <w:t>2300</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( 271.8 )</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( 169.2 )</w:t>
            </w:r>
          </w:p>
        </w:tc>
      </w:tr>
      <w:tr w:rsidR="002D586A" w:rsidRPr="00930F7C" w:rsidTr="00196FEC">
        <w:tc>
          <w:tcPr>
            <w:tcW w:w="5670"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7"/>
              <w:rPr>
                <w:sz w:val="20"/>
                <w:szCs w:val="20"/>
                <w:lang w:val="uk-UA"/>
              </w:rPr>
            </w:pPr>
            <w:r w:rsidRPr="008D233A">
              <w:rPr>
                <w:b/>
                <w:sz w:val="20"/>
                <w:szCs w:val="20"/>
                <w:lang w:val="uk-UA"/>
              </w:rPr>
              <w:t>Чистий прибуток (</w:t>
            </w:r>
            <w:r w:rsidRPr="00F438E0">
              <w:rPr>
                <w:b/>
                <w:sz w:val="20"/>
                <w:szCs w:val="20"/>
                <w:lang w:val="uk-UA"/>
              </w:rPr>
              <w:t>збиток) ( 2290 – 2300 )</w:t>
            </w:r>
          </w:p>
        </w:tc>
        <w:tc>
          <w:tcPr>
            <w:tcW w:w="1134" w:type="dxa"/>
            <w:tcBorders>
              <w:top w:val="single" w:sz="4" w:space="0" w:color="auto"/>
              <w:left w:val="single" w:sz="4" w:space="0" w:color="auto"/>
              <w:bottom w:val="single" w:sz="4" w:space="0" w:color="auto"/>
              <w:right w:val="single" w:sz="4" w:space="0" w:color="auto"/>
            </w:tcBorders>
          </w:tcPr>
          <w:p w:rsidR="002D586A" w:rsidRPr="008D233A" w:rsidRDefault="002D586A" w:rsidP="00196FEC">
            <w:pPr>
              <w:pStyle w:val="a8"/>
              <w:rPr>
                <w:sz w:val="20"/>
                <w:szCs w:val="20"/>
                <w:lang w:val="uk-UA"/>
              </w:rPr>
            </w:pPr>
            <w:r>
              <w:rPr>
                <w:sz w:val="20"/>
                <w:szCs w:val="20"/>
                <w:lang w:val="uk-UA"/>
              </w:rPr>
              <w:t>2350</w:t>
            </w:r>
          </w:p>
        </w:tc>
        <w:tc>
          <w:tcPr>
            <w:tcW w:w="1560" w:type="dxa"/>
            <w:tcBorders>
              <w:top w:val="single" w:sz="4" w:space="0" w:color="auto"/>
              <w:left w:val="single" w:sz="4" w:space="0" w:color="auto"/>
              <w:bottom w:val="single" w:sz="4" w:space="0" w:color="auto"/>
              <w:right w:val="single" w:sz="4" w:space="0" w:color="auto"/>
            </w:tcBorders>
            <w:vAlign w:val="center"/>
          </w:tcPr>
          <w:p w:rsidR="002D586A" w:rsidRPr="00F438E0" w:rsidRDefault="002D586A" w:rsidP="00196FEC">
            <w:pPr>
              <w:pStyle w:val="a8"/>
              <w:rPr>
                <w:sz w:val="20"/>
                <w:szCs w:val="20"/>
              </w:rPr>
            </w:pPr>
            <w:r>
              <w:rPr>
                <w:sz w:val="20"/>
                <w:szCs w:val="20"/>
              </w:rPr>
              <w:t>1238.0</w:t>
            </w:r>
          </w:p>
        </w:tc>
        <w:tc>
          <w:tcPr>
            <w:tcW w:w="1559" w:type="dxa"/>
            <w:tcBorders>
              <w:top w:val="single" w:sz="4" w:space="0" w:color="auto"/>
              <w:left w:val="single" w:sz="4" w:space="0" w:color="auto"/>
              <w:bottom w:val="single" w:sz="4" w:space="0" w:color="auto"/>
              <w:right w:val="single" w:sz="4" w:space="0" w:color="auto"/>
            </w:tcBorders>
            <w:vAlign w:val="center"/>
          </w:tcPr>
          <w:p w:rsidR="002D586A" w:rsidRPr="008D233A" w:rsidRDefault="002D586A" w:rsidP="00196FEC">
            <w:pPr>
              <w:pStyle w:val="a8"/>
              <w:rPr>
                <w:sz w:val="20"/>
                <w:szCs w:val="20"/>
                <w:lang w:val="uk-UA"/>
              </w:rPr>
            </w:pPr>
            <w:r>
              <w:rPr>
                <w:sz w:val="20"/>
                <w:szCs w:val="20"/>
              </w:rPr>
              <w:t>770.9</w:t>
            </w:r>
          </w:p>
        </w:tc>
      </w:tr>
    </w:tbl>
    <w:p w:rsidR="002D586A" w:rsidRPr="00930F7C" w:rsidRDefault="002D586A" w:rsidP="002D586A">
      <w:pPr>
        <w:pStyle w:val="a4"/>
        <w:ind w:firstLine="0"/>
        <w:rPr>
          <w:rFonts w:ascii="Arial Narrow" w:hAnsi="Arial Narrow" w:cs="Arial Narrow"/>
          <w:color w:val="auto"/>
          <w:sz w:val="20"/>
          <w:szCs w:val="20"/>
        </w:rPr>
      </w:pPr>
    </w:p>
    <w:p w:rsidR="002D586A" w:rsidRPr="00E96CE8" w:rsidRDefault="002D586A" w:rsidP="002D586A">
      <w:pPr>
        <w:pStyle w:val="a4"/>
        <w:ind w:firstLine="0"/>
        <w:rPr>
          <w:b/>
          <w:sz w:val="20"/>
          <w:szCs w:val="20"/>
        </w:rPr>
      </w:pPr>
      <w:r>
        <w:rPr>
          <w:sz w:val="20"/>
          <w:szCs w:val="20"/>
          <w:lang w:val="en-US"/>
        </w:rPr>
        <w:t>д/н</w:t>
      </w:r>
    </w:p>
    <w:p w:rsidR="002D586A" w:rsidRPr="00990A8B" w:rsidRDefault="002D586A" w:rsidP="002D586A">
      <w:pPr>
        <w:pStyle w:val="HTML"/>
        <w:rPr>
          <w:rFonts w:ascii="Times New Roman" w:hAnsi="Times New Roman"/>
          <w:b/>
        </w:rPr>
      </w:pPr>
    </w:p>
    <w:tbl>
      <w:tblPr>
        <w:tblW w:w="10173" w:type="dxa"/>
        <w:tblLook w:val="01E0" w:firstRow="1" w:lastRow="1" w:firstColumn="1" w:lastColumn="1" w:noHBand="0" w:noVBand="0"/>
      </w:tblPr>
      <w:tblGrid>
        <w:gridCol w:w="2943"/>
        <w:gridCol w:w="2765"/>
        <w:gridCol w:w="4465"/>
      </w:tblGrid>
      <w:tr w:rsidR="002D586A" w:rsidRPr="0097354E" w:rsidTr="00196FEC">
        <w:tc>
          <w:tcPr>
            <w:tcW w:w="2943" w:type="dxa"/>
            <w:shd w:val="clear" w:color="auto" w:fill="auto"/>
          </w:tcPr>
          <w:p w:rsidR="002D586A" w:rsidRPr="0097354E" w:rsidRDefault="002D586A" w:rsidP="00196FEC">
            <w:pPr>
              <w:pStyle w:val="HTML"/>
              <w:rPr>
                <w:rFonts w:ascii="Times New Roman" w:hAnsi="Times New Roman"/>
                <w:b/>
                <w:lang w:val="en-US"/>
              </w:rPr>
            </w:pPr>
            <w:r>
              <w:rPr>
                <w:rFonts w:ascii="Times New Roman" w:hAnsi="Times New Roman"/>
                <w:b/>
                <w:lang w:val="en-US"/>
              </w:rPr>
              <w:t>Директор</w:t>
            </w:r>
          </w:p>
        </w:tc>
        <w:tc>
          <w:tcPr>
            <w:tcW w:w="2765" w:type="dxa"/>
            <w:shd w:val="clear" w:color="auto" w:fill="auto"/>
            <w:vAlign w:val="center"/>
          </w:tcPr>
          <w:p w:rsidR="002D586A" w:rsidRPr="0097354E" w:rsidRDefault="002D586A" w:rsidP="00196FEC">
            <w:pPr>
              <w:pStyle w:val="HTML"/>
              <w:jc w:val="center"/>
              <w:rPr>
                <w:rFonts w:ascii="Times New Roman" w:hAnsi="Times New Roman"/>
                <w:b/>
                <w:lang w:val="en-US"/>
              </w:rPr>
            </w:pPr>
            <w:r w:rsidRPr="0097354E">
              <w:rPr>
                <w:rFonts w:ascii="Times New Roman" w:hAnsi="Times New Roman"/>
                <w:b/>
                <w:color w:val="000000"/>
                <w:lang w:val="en-US"/>
              </w:rPr>
              <w:t>________________</w:t>
            </w:r>
          </w:p>
        </w:tc>
        <w:tc>
          <w:tcPr>
            <w:tcW w:w="4465" w:type="dxa"/>
            <w:shd w:val="clear" w:color="auto" w:fill="auto"/>
          </w:tcPr>
          <w:p w:rsidR="002D586A" w:rsidRPr="0097354E" w:rsidRDefault="002D586A" w:rsidP="00196FEC">
            <w:pPr>
              <w:pStyle w:val="HTML"/>
              <w:rPr>
                <w:rFonts w:ascii="Times New Roman" w:hAnsi="Times New Roman"/>
                <w:b/>
                <w:lang w:val="en-US"/>
              </w:rPr>
            </w:pPr>
            <w:r>
              <w:rPr>
                <w:rFonts w:ascii="Times New Roman" w:hAnsi="Times New Roman"/>
                <w:b/>
                <w:lang w:val="en-US"/>
              </w:rPr>
              <w:t>Стариченко Ганна Василівна</w:t>
            </w:r>
          </w:p>
        </w:tc>
      </w:tr>
      <w:tr w:rsidR="002D586A" w:rsidRPr="0097354E" w:rsidTr="00196FEC">
        <w:tc>
          <w:tcPr>
            <w:tcW w:w="2943" w:type="dxa"/>
            <w:shd w:val="clear" w:color="auto" w:fill="auto"/>
          </w:tcPr>
          <w:p w:rsidR="002D586A" w:rsidRPr="0097354E" w:rsidRDefault="002D586A" w:rsidP="00196FEC">
            <w:pPr>
              <w:pStyle w:val="HTML"/>
              <w:rPr>
                <w:rFonts w:ascii="Times New Roman" w:hAnsi="Times New Roman"/>
                <w:b/>
                <w:lang w:val="en-US"/>
              </w:rPr>
            </w:pPr>
          </w:p>
        </w:tc>
        <w:tc>
          <w:tcPr>
            <w:tcW w:w="2765" w:type="dxa"/>
            <w:shd w:val="clear" w:color="auto" w:fill="auto"/>
            <w:vAlign w:val="center"/>
          </w:tcPr>
          <w:p w:rsidR="002D586A" w:rsidRPr="0097354E" w:rsidRDefault="002D586A" w:rsidP="00196FEC">
            <w:pPr>
              <w:pStyle w:val="HTML"/>
              <w:jc w:val="center"/>
              <w:rPr>
                <w:rFonts w:ascii="Times New Roman" w:hAnsi="Times New Roman"/>
                <w:b/>
                <w:lang w:val="en-US"/>
              </w:rPr>
            </w:pPr>
            <w:r w:rsidRPr="0097354E">
              <w:rPr>
                <w:rFonts w:ascii="Times New Roman" w:hAnsi="Times New Roman"/>
                <w:b/>
                <w:color w:val="000000"/>
                <w:sz w:val="16"/>
                <w:szCs w:val="16"/>
                <w:lang w:val="en-US"/>
              </w:rPr>
              <w:t>(</w:t>
            </w:r>
            <w:r w:rsidRPr="0097354E">
              <w:rPr>
                <w:rFonts w:ascii="Times New Roman" w:hAnsi="Times New Roman"/>
                <w:b/>
                <w:color w:val="000000"/>
                <w:sz w:val="16"/>
                <w:szCs w:val="16"/>
              </w:rPr>
              <w:t>підпис</w:t>
            </w:r>
            <w:r w:rsidRPr="0097354E">
              <w:rPr>
                <w:rFonts w:ascii="Times New Roman" w:hAnsi="Times New Roman"/>
                <w:b/>
                <w:color w:val="000000"/>
                <w:sz w:val="16"/>
                <w:szCs w:val="16"/>
                <w:lang w:val="en-US"/>
              </w:rPr>
              <w:t>)</w:t>
            </w:r>
          </w:p>
        </w:tc>
        <w:tc>
          <w:tcPr>
            <w:tcW w:w="4465" w:type="dxa"/>
            <w:shd w:val="clear" w:color="auto" w:fill="auto"/>
          </w:tcPr>
          <w:p w:rsidR="002D586A" w:rsidRPr="0097354E" w:rsidRDefault="002D586A" w:rsidP="00196FEC">
            <w:pPr>
              <w:pStyle w:val="HTML"/>
              <w:rPr>
                <w:rFonts w:ascii="Times New Roman" w:hAnsi="Times New Roman"/>
                <w:b/>
                <w:lang w:val="en-US"/>
              </w:rPr>
            </w:pPr>
          </w:p>
        </w:tc>
      </w:tr>
      <w:tr w:rsidR="002D586A" w:rsidRPr="0097354E" w:rsidTr="00196FEC">
        <w:tc>
          <w:tcPr>
            <w:tcW w:w="2943" w:type="dxa"/>
            <w:shd w:val="clear" w:color="auto" w:fill="auto"/>
          </w:tcPr>
          <w:p w:rsidR="002D586A" w:rsidRPr="0097354E" w:rsidRDefault="002D586A" w:rsidP="00196FEC">
            <w:pPr>
              <w:pStyle w:val="HTML"/>
              <w:rPr>
                <w:rFonts w:ascii="Times New Roman" w:hAnsi="Times New Roman"/>
                <w:b/>
                <w:lang w:val="en-US"/>
              </w:rPr>
            </w:pPr>
          </w:p>
        </w:tc>
        <w:tc>
          <w:tcPr>
            <w:tcW w:w="2765" w:type="dxa"/>
            <w:shd w:val="clear" w:color="auto" w:fill="auto"/>
            <w:vAlign w:val="center"/>
          </w:tcPr>
          <w:p w:rsidR="002D586A" w:rsidRPr="0097354E" w:rsidRDefault="002D586A" w:rsidP="00196FEC">
            <w:pPr>
              <w:pStyle w:val="HTML"/>
              <w:jc w:val="center"/>
              <w:rPr>
                <w:rFonts w:ascii="Times New Roman" w:hAnsi="Times New Roman"/>
                <w:b/>
                <w:lang w:val="en-US"/>
              </w:rPr>
            </w:pPr>
          </w:p>
        </w:tc>
        <w:tc>
          <w:tcPr>
            <w:tcW w:w="4465" w:type="dxa"/>
            <w:shd w:val="clear" w:color="auto" w:fill="auto"/>
          </w:tcPr>
          <w:p w:rsidR="002D586A" w:rsidRPr="0097354E" w:rsidRDefault="002D586A" w:rsidP="00196FEC">
            <w:pPr>
              <w:pStyle w:val="HTML"/>
              <w:rPr>
                <w:rFonts w:ascii="Times New Roman" w:hAnsi="Times New Roman"/>
                <w:b/>
                <w:lang w:val="en-US"/>
              </w:rPr>
            </w:pPr>
          </w:p>
        </w:tc>
      </w:tr>
      <w:tr w:rsidR="002D586A" w:rsidRPr="0097354E" w:rsidTr="00196FEC">
        <w:trPr>
          <w:trHeight w:val="70"/>
        </w:trPr>
        <w:tc>
          <w:tcPr>
            <w:tcW w:w="2943" w:type="dxa"/>
            <w:shd w:val="clear" w:color="auto" w:fill="auto"/>
          </w:tcPr>
          <w:p w:rsidR="002D586A" w:rsidRPr="0097354E" w:rsidRDefault="002D586A" w:rsidP="00196FEC">
            <w:pPr>
              <w:pStyle w:val="HTML"/>
              <w:rPr>
                <w:rFonts w:ascii="Times New Roman" w:hAnsi="Times New Roman"/>
                <w:b/>
                <w:lang w:val="en-US"/>
              </w:rPr>
            </w:pPr>
            <w:r w:rsidRPr="0097354E">
              <w:rPr>
                <w:rFonts w:ascii="Times New Roman" w:hAnsi="Times New Roman"/>
                <w:b/>
              </w:rPr>
              <w:t>Головний бухгалтер</w:t>
            </w:r>
            <w:r w:rsidRPr="0097354E">
              <w:rPr>
                <w:rFonts w:ascii="Times New Roman" w:hAnsi="Times New Roman"/>
                <w:b/>
                <w:color w:val="000000"/>
              </w:rPr>
              <w:t xml:space="preserve">    </w:t>
            </w:r>
          </w:p>
        </w:tc>
        <w:tc>
          <w:tcPr>
            <w:tcW w:w="2765" w:type="dxa"/>
            <w:shd w:val="clear" w:color="auto" w:fill="auto"/>
            <w:vAlign w:val="center"/>
          </w:tcPr>
          <w:p w:rsidR="002D586A" w:rsidRPr="0097354E" w:rsidRDefault="002D586A" w:rsidP="00196FEC">
            <w:pPr>
              <w:pStyle w:val="HTML"/>
              <w:jc w:val="center"/>
              <w:rPr>
                <w:rFonts w:ascii="Times New Roman" w:hAnsi="Times New Roman"/>
                <w:b/>
                <w:lang w:val="en-US"/>
              </w:rPr>
            </w:pPr>
            <w:r w:rsidRPr="0097354E">
              <w:rPr>
                <w:rFonts w:ascii="Times New Roman" w:hAnsi="Times New Roman"/>
                <w:b/>
                <w:color w:val="000000"/>
                <w:lang w:val="en-US"/>
              </w:rPr>
              <w:t>________________</w:t>
            </w:r>
          </w:p>
        </w:tc>
        <w:tc>
          <w:tcPr>
            <w:tcW w:w="4465" w:type="dxa"/>
            <w:shd w:val="clear" w:color="auto" w:fill="auto"/>
          </w:tcPr>
          <w:p w:rsidR="002D586A" w:rsidRPr="0097354E" w:rsidRDefault="002D586A" w:rsidP="00196FEC">
            <w:pPr>
              <w:pStyle w:val="HTML"/>
              <w:rPr>
                <w:rFonts w:ascii="Times New Roman" w:hAnsi="Times New Roman"/>
                <w:b/>
                <w:lang w:val="en-US"/>
              </w:rPr>
            </w:pPr>
            <w:r>
              <w:rPr>
                <w:rFonts w:ascii="Times New Roman" w:hAnsi="Times New Roman"/>
                <w:b/>
                <w:lang w:val="en-US"/>
              </w:rPr>
              <w:t>Клячковська Наталія Миколаївна</w:t>
            </w:r>
          </w:p>
        </w:tc>
      </w:tr>
      <w:tr w:rsidR="002D586A" w:rsidRPr="0097354E" w:rsidTr="00196FEC">
        <w:tc>
          <w:tcPr>
            <w:tcW w:w="2943" w:type="dxa"/>
            <w:shd w:val="clear" w:color="auto" w:fill="auto"/>
          </w:tcPr>
          <w:p w:rsidR="002D586A" w:rsidRPr="0097354E" w:rsidRDefault="002D586A" w:rsidP="00196FEC">
            <w:pPr>
              <w:pStyle w:val="HTML"/>
              <w:rPr>
                <w:rFonts w:ascii="Times New Roman" w:hAnsi="Times New Roman"/>
                <w:b/>
                <w:lang w:val="en-US"/>
              </w:rPr>
            </w:pPr>
          </w:p>
        </w:tc>
        <w:tc>
          <w:tcPr>
            <w:tcW w:w="2765" w:type="dxa"/>
            <w:shd w:val="clear" w:color="auto" w:fill="auto"/>
            <w:vAlign w:val="center"/>
          </w:tcPr>
          <w:p w:rsidR="002D586A" w:rsidRPr="0097354E" w:rsidRDefault="002D586A" w:rsidP="00196FEC">
            <w:pPr>
              <w:pStyle w:val="HTML"/>
              <w:jc w:val="center"/>
              <w:rPr>
                <w:rFonts w:ascii="Times New Roman" w:hAnsi="Times New Roman"/>
                <w:b/>
                <w:lang w:val="en-US"/>
              </w:rPr>
            </w:pPr>
            <w:r w:rsidRPr="0097354E">
              <w:rPr>
                <w:rFonts w:ascii="Times New Roman" w:hAnsi="Times New Roman"/>
                <w:b/>
                <w:color w:val="000000"/>
                <w:sz w:val="16"/>
                <w:szCs w:val="16"/>
                <w:lang w:val="en-US"/>
              </w:rPr>
              <w:t>(</w:t>
            </w:r>
            <w:r w:rsidRPr="0097354E">
              <w:rPr>
                <w:rFonts w:ascii="Times New Roman" w:hAnsi="Times New Roman"/>
                <w:b/>
                <w:color w:val="000000"/>
                <w:sz w:val="16"/>
                <w:szCs w:val="16"/>
              </w:rPr>
              <w:t>підпис</w:t>
            </w:r>
            <w:r w:rsidRPr="0097354E">
              <w:rPr>
                <w:rFonts w:ascii="Times New Roman" w:hAnsi="Times New Roman"/>
                <w:b/>
                <w:color w:val="000000"/>
                <w:sz w:val="16"/>
                <w:szCs w:val="16"/>
                <w:lang w:val="en-US"/>
              </w:rPr>
              <w:t>)</w:t>
            </w:r>
          </w:p>
        </w:tc>
        <w:tc>
          <w:tcPr>
            <w:tcW w:w="4465" w:type="dxa"/>
            <w:shd w:val="clear" w:color="auto" w:fill="auto"/>
          </w:tcPr>
          <w:p w:rsidR="002D586A" w:rsidRPr="0097354E" w:rsidRDefault="002D586A" w:rsidP="00196FEC">
            <w:pPr>
              <w:pStyle w:val="HTML"/>
              <w:rPr>
                <w:rFonts w:ascii="Times New Roman" w:hAnsi="Times New Roman"/>
                <w:b/>
                <w:lang w:val="en-US"/>
              </w:rPr>
            </w:pPr>
          </w:p>
        </w:tc>
      </w:tr>
    </w:tbl>
    <w:p w:rsidR="002D586A" w:rsidRPr="00930F7C" w:rsidRDefault="002D586A" w:rsidP="002D586A">
      <w:pPr>
        <w:rPr>
          <w:rFonts w:ascii="Arial Narrow" w:hAnsi="Arial Narrow" w:cs="Arial Narrow"/>
        </w:rPr>
      </w:pPr>
    </w:p>
    <w:p w:rsidR="004D05C2" w:rsidRDefault="004D05C2" w:rsidP="002D586A"/>
    <w:sectPr w:rsidR="004D05C2" w:rsidSect="002D586A">
      <w:pgSz w:w="11906" w:h="16838"/>
      <w:pgMar w:top="363" w:right="567" w:bottom="3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E89" w:rsidRDefault="008F4E89" w:rsidP="002D586A">
      <w:pPr>
        <w:spacing w:after="0" w:line="240" w:lineRule="auto"/>
      </w:pPr>
      <w:r>
        <w:separator/>
      </w:r>
    </w:p>
  </w:endnote>
  <w:endnote w:type="continuationSeparator" w:id="0">
    <w:p w:rsidR="008F4E89" w:rsidRDefault="008F4E89" w:rsidP="002D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86A" w:rsidRDefault="002D586A" w:rsidP="002C7A69">
    <w:pPr>
      <w:pStyle w:val="ac"/>
      <w:framePr w:wrap="around" w:vAnchor="text" w:hAnchor="margin" w:xAlign="right" w:y="1"/>
      <w:rPr>
        <w:rStyle w:val="ae"/>
      </w:rPr>
    </w:pPr>
    <w:r>
      <w:rPr>
        <w:rStyle w:val="ae"/>
      </w:rPr>
      <w:fldChar w:fldCharType="begin"/>
    </w:r>
    <w:r>
      <w:rPr>
        <w:rStyle w:val="ae"/>
      </w:rPr>
      <w:instrText xml:space="preserve"> PAGE </w:instrText>
    </w:r>
    <w:r>
      <w:rPr>
        <w:rStyle w:val="ae"/>
      </w:rPr>
      <w:fldChar w:fldCharType="end"/>
    </w:r>
  </w:p>
  <w:p w:rsidR="002D586A" w:rsidRDefault="002D586A" w:rsidP="002D586A">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86A" w:rsidRDefault="002D586A" w:rsidP="002C7A69">
    <w:pPr>
      <w:pStyle w:val="ac"/>
      <w:framePr w:wrap="around" w:vAnchor="text" w:hAnchor="margin" w:xAlign="right" w:y="1"/>
      <w:rPr>
        <w:rStyle w:val="ae"/>
      </w:rPr>
    </w:pPr>
    <w:r>
      <w:rPr>
        <w:rStyle w:val="ae"/>
      </w:rPr>
      <w:fldChar w:fldCharType="begin"/>
    </w:r>
    <w:r>
      <w:rPr>
        <w:rStyle w:val="ae"/>
      </w:rPr>
      <w:instrText xml:space="preserve"> PAGE </w:instrText>
    </w:r>
    <w:r>
      <w:rPr>
        <w:rStyle w:val="ae"/>
      </w:rPr>
      <w:fldChar w:fldCharType="separate"/>
    </w:r>
    <w:r w:rsidR="00E423CE">
      <w:rPr>
        <w:rStyle w:val="ae"/>
        <w:noProof/>
      </w:rPr>
      <w:t>30</w:t>
    </w:r>
    <w:r>
      <w:rPr>
        <w:rStyle w:val="ae"/>
      </w:rPr>
      <w:fldChar w:fldCharType="end"/>
    </w:r>
  </w:p>
  <w:p w:rsidR="002D586A" w:rsidRDefault="002D586A" w:rsidP="002D586A">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86A" w:rsidRDefault="002D586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E89" w:rsidRDefault="008F4E89" w:rsidP="002D586A">
      <w:pPr>
        <w:spacing w:after="0" w:line="240" w:lineRule="auto"/>
      </w:pPr>
      <w:r>
        <w:separator/>
      </w:r>
    </w:p>
  </w:footnote>
  <w:footnote w:type="continuationSeparator" w:id="0">
    <w:p w:rsidR="008F4E89" w:rsidRDefault="008F4E89" w:rsidP="002D5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86A" w:rsidRDefault="002D586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86A" w:rsidRDefault="002D586A">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86A" w:rsidRDefault="002D586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5A79"/>
    <w:multiLevelType w:val="hybridMultilevel"/>
    <w:tmpl w:val="C610C8B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6A"/>
    <w:rsid w:val="002D586A"/>
    <w:rsid w:val="004D05C2"/>
    <w:rsid w:val="008F4E89"/>
    <w:rsid w:val="00E4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67863-B4A6-4792-AAF8-9DABA5DE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86A"/>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2D586A"/>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2D586A"/>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2D586A"/>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TableTABL">
    <w:name w:val="Table (TABL)"/>
    <w:basedOn w:val="a"/>
    <w:uiPriority w:val="99"/>
    <w:rsid w:val="002D586A"/>
    <w:pPr>
      <w:widowControl w:val="0"/>
      <w:tabs>
        <w:tab w:val="right" w:pos="7767"/>
      </w:tabs>
      <w:suppressAutoHyphens/>
      <w:autoSpaceDE w:val="0"/>
      <w:autoSpaceDN w:val="0"/>
      <w:adjustRightInd w:val="0"/>
      <w:spacing w:after="0" w:line="252" w:lineRule="auto"/>
      <w:textAlignment w:val="center"/>
    </w:pPr>
    <w:rPr>
      <w:rFonts w:ascii="HeliosCond" w:hAnsi="HeliosCond" w:cs="HeliosCond"/>
      <w:color w:val="000000"/>
      <w:spacing w:val="-2"/>
      <w:sz w:val="17"/>
      <w:szCs w:val="17"/>
    </w:rPr>
  </w:style>
  <w:style w:type="paragraph" w:customStyle="1" w:styleId="Ch62">
    <w:name w:val="Основной текст (без абзаца) (Ch_6 Міністерства)"/>
    <w:basedOn w:val="Ch6"/>
    <w:uiPriority w:val="99"/>
    <w:rsid w:val="002D586A"/>
    <w:pPr>
      <w:tabs>
        <w:tab w:val="right" w:leader="underscore" w:pos="7710"/>
        <w:tab w:val="right" w:leader="underscore" w:pos="11514"/>
      </w:tabs>
      <w:ind w:firstLine="0"/>
    </w:pPr>
  </w:style>
  <w:style w:type="paragraph" w:customStyle="1" w:styleId="StrokeCh6">
    <w:name w:val="Stroke (Ch_6 Міністерства)"/>
    <w:basedOn w:val="a"/>
    <w:uiPriority w:val="99"/>
    <w:rsid w:val="002D586A"/>
    <w:pPr>
      <w:widowControl w:val="0"/>
      <w:tabs>
        <w:tab w:val="right" w:pos="7710"/>
      </w:tabs>
      <w:autoSpaceDE w:val="0"/>
      <w:autoSpaceDN w:val="0"/>
      <w:adjustRightInd w:val="0"/>
      <w:spacing w:before="17" w:after="0" w:line="257" w:lineRule="auto"/>
      <w:jc w:val="center"/>
      <w:textAlignment w:val="center"/>
    </w:pPr>
    <w:rPr>
      <w:rFonts w:ascii="Pragmatica-Book" w:hAnsi="Pragmatica-Book" w:cs="Pragmatica-Book"/>
      <w:color w:val="000000"/>
      <w:w w:val="90"/>
      <w:sz w:val="14"/>
      <w:szCs w:val="14"/>
    </w:rPr>
  </w:style>
  <w:style w:type="table" w:styleId="a3">
    <w:name w:val="Table Grid"/>
    <w:basedOn w:val="a1"/>
    <w:rsid w:val="002D58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2D586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2D586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2D586A"/>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D586A"/>
    <w:rPr>
      <w:rFonts w:ascii="Consolas" w:eastAsia="Times New Roman" w:hAnsi="Consolas" w:cs="Times New Roman"/>
      <w:sz w:val="20"/>
      <w:szCs w:val="20"/>
      <w:lang w:val="uk-UA" w:eastAsia="uk-UA"/>
    </w:rPr>
  </w:style>
  <w:style w:type="paragraph" w:customStyle="1" w:styleId="a4">
    <w:name w:val="ДинТекстОбыч"/>
    <w:basedOn w:val="a"/>
    <w:rsid w:val="002D586A"/>
    <w:pPr>
      <w:widowControl w:val="0"/>
      <w:spacing w:after="0" w:line="240" w:lineRule="auto"/>
      <w:ind w:firstLine="567"/>
      <w:jc w:val="both"/>
    </w:pPr>
    <w:rPr>
      <w:rFonts w:ascii="Times New Roman" w:hAnsi="Times New Roman"/>
      <w:color w:val="000000"/>
      <w:lang w:val="ru-RU" w:eastAsia="ru-RU"/>
    </w:rPr>
  </w:style>
  <w:style w:type="paragraph" w:customStyle="1" w:styleId="a5">
    <w:name w:val="ДинПодписьОбыч"/>
    <w:basedOn w:val="a4"/>
    <w:autoRedefine/>
    <w:rsid w:val="002D586A"/>
    <w:pPr>
      <w:jc w:val="right"/>
    </w:pPr>
    <w:rPr>
      <w:rFonts w:ascii="Arial Narrow" w:hAnsi="Arial Narrow" w:cs="Arial Narrow"/>
      <w:b/>
      <w:color w:val="auto"/>
    </w:rPr>
  </w:style>
  <w:style w:type="paragraph" w:customStyle="1" w:styleId="a6">
    <w:name w:val="ДинРазделОбыч"/>
    <w:basedOn w:val="a4"/>
    <w:autoRedefine/>
    <w:rsid w:val="002D586A"/>
    <w:pPr>
      <w:ind w:firstLine="0"/>
      <w:jc w:val="center"/>
    </w:pPr>
    <w:rPr>
      <w:b/>
      <w:bCs/>
    </w:rPr>
  </w:style>
  <w:style w:type="paragraph" w:customStyle="1" w:styleId="a7">
    <w:name w:val="ДинТекстТабл"/>
    <w:basedOn w:val="a"/>
    <w:rsid w:val="002D586A"/>
    <w:pPr>
      <w:widowControl w:val="0"/>
      <w:spacing w:after="0" w:line="240" w:lineRule="auto"/>
    </w:pPr>
    <w:rPr>
      <w:rFonts w:ascii="Times New Roman" w:hAnsi="Times New Roman"/>
      <w:lang w:val="en-US" w:eastAsia="ru-RU"/>
    </w:rPr>
  </w:style>
  <w:style w:type="paragraph" w:customStyle="1" w:styleId="a8">
    <w:name w:val="ДинЦентрТабл"/>
    <w:basedOn w:val="a7"/>
    <w:rsid w:val="002D586A"/>
    <w:pPr>
      <w:jc w:val="center"/>
    </w:pPr>
  </w:style>
  <w:style w:type="paragraph" w:customStyle="1" w:styleId="a9">
    <w:name w:val="ДинШапкаРеквиз"/>
    <w:basedOn w:val="a4"/>
    <w:autoRedefine/>
    <w:rsid w:val="002D586A"/>
    <w:pPr>
      <w:ind w:firstLine="0"/>
      <w:jc w:val="center"/>
    </w:pPr>
    <w:rPr>
      <w:lang w:val="uk-UA"/>
    </w:rPr>
  </w:style>
  <w:style w:type="paragraph" w:styleId="aa">
    <w:name w:val="header"/>
    <w:basedOn w:val="a"/>
    <w:link w:val="ab"/>
    <w:uiPriority w:val="99"/>
    <w:unhideWhenUsed/>
    <w:rsid w:val="002D586A"/>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2D586A"/>
    <w:rPr>
      <w:rFonts w:ascii="Calibri" w:eastAsia="Times New Roman" w:hAnsi="Calibri" w:cs="Times New Roman"/>
      <w:lang w:val="uk-UA" w:eastAsia="uk-UA"/>
    </w:rPr>
  </w:style>
  <w:style w:type="paragraph" w:styleId="ac">
    <w:name w:val="footer"/>
    <w:basedOn w:val="a"/>
    <w:link w:val="ad"/>
    <w:uiPriority w:val="99"/>
    <w:unhideWhenUsed/>
    <w:rsid w:val="002D586A"/>
    <w:pPr>
      <w:tabs>
        <w:tab w:val="center" w:pos="4844"/>
        <w:tab w:val="right" w:pos="9689"/>
      </w:tabs>
      <w:spacing w:after="0" w:line="240" w:lineRule="auto"/>
    </w:pPr>
  </w:style>
  <w:style w:type="character" w:customStyle="1" w:styleId="ad">
    <w:name w:val="Нижний колонтитул Знак"/>
    <w:basedOn w:val="a0"/>
    <w:link w:val="ac"/>
    <w:uiPriority w:val="99"/>
    <w:rsid w:val="002D586A"/>
    <w:rPr>
      <w:rFonts w:ascii="Calibri" w:eastAsia="Times New Roman" w:hAnsi="Calibri" w:cs="Times New Roman"/>
      <w:lang w:val="uk-UA" w:eastAsia="uk-UA"/>
    </w:rPr>
  </w:style>
  <w:style w:type="character" w:styleId="ae">
    <w:name w:val="page number"/>
    <w:basedOn w:val="a0"/>
    <w:uiPriority w:val="99"/>
    <w:semiHidden/>
    <w:unhideWhenUsed/>
    <w:rsid w:val="002D586A"/>
  </w:style>
  <w:style w:type="paragraph" w:styleId="10">
    <w:name w:val="toc 1"/>
    <w:basedOn w:val="a"/>
    <w:next w:val="a"/>
    <w:autoRedefine/>
    <w:uiPriority w:val="39"/>
    <w:unhideWhenUsed/>
    <w:rsid w:val="002D586A"/>
    <w:pPr>
      <w:spacing w:after="100"/>
    </w:pPr>
  </w:style>
  <w:style w:type="character" w:styleId="af">
    <w:name w:val="Hyperlink"/>
    <w:basedOn w:val="a0"/>
    <w:uiPriority w:val="99"/>
    <w:unhideWhenUsed/>
    <w:rsid w:val="002D58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22149</Words>
  <Characters>126252</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2025-10-24T06:35:00Z</dcterms:created>
  <dcterms:modified xsi:type="dcterms:W3CDTF">2025-10-24T06:35:00Z</dcterms:modified>
</cp:coreProperties>
</file>