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14:paraId="46D04DF1" w14:textId="77777777" w:rsidTr="00E86FF9">
        <w:trPr>
          <w:trHeight w:val="1453"/>
        </w:trPr>
        <w:tc>
          <w:tcPr>
            <w:tcW w:w="5000" w:type="pct"/>
            <w:tcMar>
              <w:top w:w="0" w:type="dxa"/>
              <w:left w:w="0" w:type="dxa"/>
              <w:bottom w:w="0" w:type="dxa"/>
              <w:right w:w="0" w:type="dxa"/>
            </w:tcMar>
            <w:hideMark/>
          </w:tcPr>
          <w:p w14:paraId="5F2C6FF7" w14:textId="77777777" w:rsidR="00DE222A" w:rsidRPr="00DE222A" w:rsidRDefault="00DE222A" w:rsidP="00DE222A">
            <w:pPr>
              <w:pStyle w:val="rvps14"/>
              <w:spacing w:before="150" w:after="150"/>
              <w:ind w:left="3969" w:hanging="3969"/>
              <w:rPr>
                <w:rStyle w:val="spanrvts0"/>
                <w:sz w:val="20"/>
                <w:szCs w:val="20"/>
                <w:lang w:val="uk" w:eastAsia="uk"/>
              </w:rPr>
            </w:pPr>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14:paraId="404AF004" w14:textId="77777777"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14:paraId="15E69EA6" w14:textId="77777777" w:rsidR="007F4094" w:rsidRDefault="00020BCB" w:rsidP="00DE222A">
      <w:pPr>
        <w:pStyle w:val="3"/>
        <w:jc w:val="left"/>
        <w:rPr>
          <w:color w:val="000000"/>
        </w:rPr>
      </w:pPr>
      <w:r w:rsidRPr="00020BCB">
        <w:rPr>
          <w:color w:val="000000"/>
        </w:rPr>
        <w:tab/>
      </w:r>
      <w:r w:rsidRPr="00020BCB">
        <w:rPr>
          <w:color w:val="000000"/>
        </w:rPr>
        <w:tab/>
      </w:r>
    </w:p>
    <w:p w14:paraId="4B610DF0" w14:textId="77777777" w:rsidR="007F4094" w:rsidRDefault="007F4094" w:rsidP="00DE222A">
      <w:pPr>
        <w:pStyle w:val="3"/>
        <w:jc w:val="left"/>
        <w:rPr>
          <w:color w:val="000000"/>
        </w:rPr>
      </w:pPr>
    </w:p>
    <w:p w14:paraId="65607C8A" w14:textId="77777777" w:rsidR="00020BCB" w:rsidRDefault="00E86FF9" w:rsidP="00E86FF9">
      <w:pPr>
        <w:pStyle w:val="3"/>
        <w:rPr>
          <w:color w:val="000000"/>
        </w:rPr>
      </w:pPr>
      <w:r>
        <w:rPr>
          <w:color w:val="000000"/>
          <w:lang w:val="uk-UA"/>
        </w:rPr>
        <w:t>ТИТУЛЬНИЙ ЛИСТ</w:t>
      </w:r>
    </w:p>
    <w:p w14:paraId="493EA30D" w14:textId="3429CBBB" w:rsidR="004263EB" w:rsidRDefault="00B15EE5" w:rsidP="00DC6C96">
      <w:pPr>
        <w:pStyle w:val="3"/>
        <w:jc w:val="left"/>
        <w:rPr>
          <w:b w:val="0"/>
          <w:sz w:val="15"/>
          <w:lang w:val="uk-UA"/>
        </w:rPr>
      </w:pPr>
      <w:r>
        <w:rPr>
          <w:b w:val="0"/>
          <w:sz w:val="20"/>
          <w:szCs w:val="20"/>
          <w:u w:val="single"/>
          <w:lang w:val="en-US"/>
        </w:rPr>
        <w:t>01.05.2026</w:t>
      </w:r>
    </w:p>
    <w:p w14:paraId="0302013E" w14:textId="77777777"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0" w:name="8869"/>
      <w:bookmarkEnd w:id="0"/>
    </w:p>
    <w:p w14:paraId="7EF660FD" w14:textId="77777777" w:rsidR="004263EB" w:rsidRDefault="004263EB" w:rsidP="00DC6C96">
      <w:pPr>
        <w:pStyle w:val="3"/>
        <w:jc w:val="left"/>
        <w:rPr>
          <w:b w:val="0"/>
          <w:sz w:val="15"/>
          <w:lang w:val="uk-UA"/>
        </w:rPr>
      </w:pPr>
    </w:p>
    <w:p w14:paraId="4CF3D654" w14:textId="4E59E8C6" w:rsidR="007E37D1" w:rsidRPr="007E37D1" w:rsidRDefault="007E37D1" w:rsidP="00DC6C96">
      <w:pPr>
        <w:pStyle w:val="3"/>
        <w:jc w:val="left"/>
        <w:rPr>
          <w:b w:val="0"/>
          <w:sz w:val="20"/>
          <w:szCs w:val="20"/>
          <w:lang w:val="en-US"/>
        </w:rPr>
      </w:pPr>
      <w:r w:rsidRPr="007E37D1">
        <w:rPr>
          <w:b w:val="0"/>
          <w:sz w:val="20"/>
          <w:szCs w:val="20"/>
          <w:lang w:val="uk-UA"/>
        </w:rPr>
        <w:t>№</w:t>
      </w:r>
      <w:r>
        <w:rPr>
          <w:b w:val="0"/>
          <w:sz w:val="20"/>
          <w:szCs w:val="20"/>
          <w:lang w:val="en-US"/>
        </w:rPr>
        <w:t xml:space="preserve"> </w:t>
      </w:r>
      <w:r w:rsidR="00B15EE5">
        <w:rPr>
          <w:b w:val="0"/>
          <w:sz w:val="20"/>
          <w:szCs w:val="20"/>
          <w:u w:val="single"/>
          <w:lang w:val="en-US"/>
        </w:rPr>
        <w:t>2/0105</w:t>
      </w:r>
    </w:p>
    <w:p w14:paraId="41722E34" w14:textId="77777777"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14:paraId="54636AFD" w14:textId="77777777"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DC6C96" w:rsidRPr="00531337" w14:paraId="44079AF9" w14:textId="77777777">
        <w:tc>
          <w:tcPr>
            <w:tcW w:w="5000" w:type="pct"/>
            <w:tcBorders>
              <w:top w:val="nil"/>
              <w:left w:val="nil"/>
              <w:bottom w:val="nil"/>
              <w:right w:val="nil"/>
            </w:tcBorders>
            <w:tcMar>
              <w:top w:w="60" w:type="dxa"/>
              <w:left w:w="60" w:type="dxa"/>
              <w:bottom w:w="60" w:type="dxa"/>
              <w:right w:w="60" w:type="dxa"/>
            </w:tcMar>
            <w:vAlign w:val="center"/>
          </w:tcPr>
          <w:p w14:paraId="050C4D8C" w14:textId="77777777"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hyperlink r:id="rId5" w:anchor="n17" w:tgtFrame="_blank" w:history="1">
              <w:r w:rsidRPr="00DE222A">
                <w:rPr>
                  <w:rStyle w:val="arvts96"/>
                  <w:sz w:val="20"/>
                  <w:szCs w:val="20"/>
                  <w:lang w:val="uk" w:eastAsia="uk"/>
                </w:rPr>
                <w:t>Положення про розкриття інформації емітентами цінних паперів</w:t>
              </w:r>
            </w:hyperlink>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14:paraId="72D11540" w14:textId="77777777" w:rsidR="00DC6C96" w:rsidRDefault="00DC6C96" w:rsidP="00DC6C96">
      <w:pPr>
        <w:rPr>
          <w:vanish/>
          <w:color w:val="000000"/>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589"/>
        <w:gridCol w:w="188"/>
        <w:gridCol w:w="1607"/>
        <w:gridCol w:w="1983"/>
        <w:gridCol w:w="188"/>
        <w:gridCol w:w="562"/>
        <w:gridCol w:w="1221"/>
        <w:gridCol w:w="2380"/>
      </w:tblGrid>
      <w:tr w:rsidR="00DC6C96" w14:paraId="37A6D0EE" w14:textId="77777777" w:rsidTr="00F676C2">
        <w:tc>
          <w:tcPr>
            <w:tcW w:w="1652" w:type="dxa"/>
            <w:tcMar>
              <w:top w:w="60" w:type="dxa"/>
              <w:left w:w="60" w:type="dxa"/>
              <w:bottom w:w="60" w:type="dxa"/>
              <w:right w:w="60" w:type="dxa"/>
            </w:tcMar>
            <w:vAlign w:val="center"/>
          </w:tcPr>
          <w:p w14:paraId="5A292D70" w14:textId="77777777" w:rsidR="00DC6C96" w:rsidRPr="00DF42E6" w:rsidRDefault="00B15EE5" w:rsidP="00DC6C96">
            <w:pPr>
              <w:jc w:val="center"/>
              <w:rPr>
                <w:color w:val="000000"/>
                <w:sz w:val="20"/>
                <w:szCs w:val="20"/>
                <w:lang w:val="en-US"/>
              </w:rPr>
            </w:pPr>
            <w:r>
              <w:rPr>
                <w:color w:val="000000"/>
                <w:sz w:val="20"/>
                <w:szCs w:val="20"/>
                <w:lang w:val="en-US"/>
              </w:rPr>
              <w:t>Директор</w:t>
            </w:r>
          </w:p>
        </w:tc>
        <w:tc>
          <w:tcPr>
            <w:tcW w:w="190" w:type="dxa"/>
            <w:tcMar>
              <w:top w:w="60" w:type="dxa"/>
              <w:left w:w="60" w:type="dxa"/>
              <w:bottom w:w="60" w:type="dxa"/>
              <w:right w:w="60" w:type="dxa"/>
            </w:tcMar>
            <w:vAlign w:val="center"/>
          </w:tcPr>
          <w:p w14:paraId="78C0FED2" w14:textId="77777777"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14:paraId="1EFCB607" w14:textId="77777777"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14:paraId="5FDFE835" w14:textId="77777777"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14:paraId="2BDC25E7" w14:textId="342E566E" w:rsidR="00DC6C96" w:rsidRPr="00DF42E6" w:rsidRDefault="00B15EE5" w:rsidP="00DC6C96">
            <w:pPr>
              <w:ind w:left="1280" w:hanging="591"/>
              <w:jc w:val="center"/>
              <w:rPr>
                <w:color w:val="000000"/>
                <w:sz w:val="20"/>
                <w:szCs w:val="20"/>
                <w:lang w:val="en-US"/>
              </w:rPr>
            </w:pPr>
            <w:r>
              <w:rPr>
                <w:color w:val="000000"/>
                <w:sz w:val="20"/>
                <w:szCs w:val="20"/>
                <w:lang w:val="en-US"/>
              </w:rPr>
              <w:t>Стариченко Ганна Василівна</w:t>
            </w:r>
          </w:p>
        </w:tc>
      </w:tr>
      <w:tr w:rsidR="00DC6C96" w14:paraId="5940B213" w14:textId="77777777" w:rsidTr="00F676C2">
        <w:tc>
          <w:tcPr>
            <w:tcW w:w="1652" w:type="dxa"/>
            <w:tcMar>
              <w:top w:w="60" w:type="dxa"/>
              <w:left w:w="60" w:type="dxa"/>
              <w:bottom w:w="60" w:type="dxa"/>
              <w:right w:w="60" w:type="dxa"/>
            </w:tcMar>
            <w:vAlign w:val="center"/>
          </w:tcPr>
          <w:p w14:paraId="15AA1547" w14:textId="77777777"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14:paraId="38FEFDF7" w14:textId="77777777"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14:paraId="2961B6E9"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14:paraId="24B2DBBE" w14:textId="77777777"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14:paraId="7CA4CC5B" w14:textId="77777777"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14:paraId="68764297" w14:textId="77777777" w:rsidTr="00F676C2">
        <w:tc>
          <w:tcPr>
            <w:tcW w:w="10111" w:type="dxa"/>
            <w:gridSpan w:val="8"/>
            <w:tcMar>
              <w:top w:w="60" w:type="dxa"/>
              <w:left w:w="60" w:type="dxa"/>
              <w:bottom w:w="60" w:type="dxa"/>
              <w:right w:w="60" w:type="dxa"/>
            </w:tcMar>
            <w:vAlign w:val="center"/>
          </w:tcPr>
          <w:p w14:paraId="21FC55DA" w14:textId="77777777"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14:paraId="51BCA8A8" w14:textId="77777777" w:rsidTr="00F676C2">
        <w:tc>
          <w:tcPr>
            <w:tcW w:w="10111" w:type="dxa"/>
            <w:gridSpan w:val="8"/>
            <w:tcMar>
              <w:top w:w="60" w:type="dxa"/>
              <w:left w:w="60" w:type="dxa"/>
              <w:bottom w:w="60" w:type="dxa"/>
              <w:right w:w="60" w:type="dxa"/>
            </w:tcMar>
            <w:vAlign w:val="center"/>
          </w:tcPr>
          <w:p w14:paraId="1BE5961D" w14:textId="77777777" w:rsidR="00DC6C96" w:rsidRDefault="00020BCB" w:rsidP="00DC6C96">
            <w:pPr>
              <w:jc w:val="center"/>
              <w:rPr>
                <w:b/>
                <w:bCs/>
                <w:color w:val="000000"/>
              </w:rPr>
            </w:pPr>
            <w:r>
              <w:rPr>
                <w:b/>
                <w:bCs/>
                <w:color w:val="000000"/>
                <w:lang w:val="en-US"/>
              </w:rPr>
              <w:t>I</w:t>
            </w:r>
            <w:r w:rsidR="00DC6C96">
              <w:rPr>
                <w:b/>
                <w:bCs/>
                <w:color w:val="000000"/>
              </w:rPr>
              <w:t>. Загальні відомості</w:t>
            </w:r>
          </w:p>
        </w:tc>
      </w:tr>
      <w:tr w:rsidR="00DC6C96" w14:paraId="64136897" w14:textId="77777777" w:rsidTr="00F676C2">
        <w:tc>
          <w:tcPr>
            <w:tcW w:w="6359" w:type="dxa"/>
            <w:gridSpan w:val="6"/>
            <w:tcMar>
              <w:top w:w="60" w:type="dxa"/>
              <w:left w:w="60" w:type="dxa"/>
              <w:bottom w:w="60" w:type="dxa"/>
              <w:right w:w="60" w:type="dxa"/>
            </w:tcMar>
            <w:vAlign w:val="center"/>
          </w:tcPr>
          <w:p w14:paraId="4D9F11DE" w14:textId="77777777" w:rsidR="00DC6C96" w:rsidRPr="00DF42E6" w:rsidRDefault="00DC6C96" w:rsidP="00DE222A">
            <w:pPr>
              <w:rPr>
                <w:b/>
                <w:color w:val="000000"/>
                <w:sz w:val="20"/>
                <w:szCs w:val="20"/>
              </w:rPr>
            </w:pPr>
            <w:r w:rsidRPr="00DF42E6">
              <w:rPr>
                <w:b/>
                <w:color w:val="000000"/>
                <w:sz w:val="20"/>
                <w:szCs w:val="20"/>
              </w:rPr>
              <w:t xml:space="preserve">1. Повне найменування </w:t>
            </w:r>
          </w:p>
        </w:tc>
        <w:tc>
          <w:tcPr>
            <w:tcW w:w="3752" w:type="dxa"/>
            <w:gridSpan w:val="2"/>
            <w:vAlign w:val="center"/>
          </w:tcPr>
          <w:p w14:paraId="6A7D4D82" w14:textId="25A78449" w:rsidR="00DC6C96" w:rsidRPr="00DF42E6" w:rsidRDefault="00B15EE5" w:rsidP="00DC6C96">
            <w:pPr>
              <w:rPr>
                <w:sz w:val="20"/>
                <w:szCs w:val="20"/>
                <w:lang w:val="en-US"/>
              </w:rPr>
            </w:pPr>
            <w:r>
              <w:rPr>
                <w:sz w:val="20"/>
                <w:szCs w:val="20"/>
                <w:lang w:val="en-US"/>
              </w:rPr>
              <w:t>ПРИВАТНЕ АКЦІОНЕРНЕ ТОВАРИСТВО "БІЛОЦЕРКІВСЬКА ПЕРЕСУВНА МЕХАНІЗОВАНА КОЛОНА №17"</w:t>
            </w:r>
          </w:p>
        </w:tc>
      </w:tr>
      <w:tr w:rsidR="00DC6C96" w14:paraId="1314F1B7" w14:textId="77777777" w:rsidTr="00F676C2">
        <w:tc>
          <w:tcPr>
            <w:tcW w:w="6359" w:type="dxa"/>
            <w:gridSpan w:val="6"/>
            <w:tcMar>
              <w:top w:w="60" w:type="dxa"/>
              <w:left w:w="60" w:type="dxa"/>
              <w:bottom w:w="60" w:type="dxa"/>
              <w:right w:w="60" w:type="dxa"/>
            </w:tcMar>
            <w:vAlign w:val="center"/>
          </w:tcPr>
          <w:p w14:paraId="57A04611" w14:textId="77777777" w:rsidR="00531337" w:rsidRPr="00DF42E6" w:rsidRDefault="00DC6C96" w:rsidP="00531337">
            <w:pPr>
              <w:rPr>
                <w:b/>
                <w:color w:val="000000"/>
                <w:sz w:val="20"/>
                <w:szCs w:val="20"/>
              </w:rPr>
            </w:pPr>
            <w:r w:rsidRPr="00DF42E6">
              <w:rPr>
                <w:b/>
                <w:color w:val="000000"/>
                <w:sz w:val="20"/>
                <w:szCs w:val="20"/>
              </w:rPr>
              <w:t>2. Організаційно-правова форма</w:t>
            </w:r>
          </w:p>
        </w:tc>
        <w:tc>
          <w:tcPr>
            <w:tcW w:w="3752" w:type="dxa"/>
            <w:gridSpan w:val="2"/>
            <w:vAlign w:val="center"/>
          </w:tcPr>
          <w:p w14:paraId="3AACD284" w14:textId="3314A856" w:rsidR="00DC6C96" w:rsidRPr="00DF42E6" w:rsidRDefault="00B15EE5" w:rsidP="00DC6C96">
            <w:pPr>
              <w:rPr>
                <w:sz w:val="20"/>
                <w:szCs w:val="20"/>
                <w:lang w:val="en-US"/>
              </w:rPr>
            </w:pPr>
            <w:r>
              <w:rPr>
                <w:sz w:val="20"/>
                <w:szCs w:val="20"/>
                <w:lang w:val="en-US"/>
              </w:rPr>
              <w:t>Приватне акцiонерне товариство</w:t>
            </w:r>
          </w:p>
        </w:tc>
      </w:tr>
      <w:tr w:rsidR="00D42FB5" w14:paraId="6EAA2E95" w14:textId="77777777" w:rsidTr="00F676C2">
        <w:tc>
          <w:tcPr>
            <w:tcW w:w="6359" w:type="dxa"/>
            <w:gridSpan w:val="6"/>
            <w:tcMar>
              <w:top w:w="60" w:type="dxa"/>
              <w:left w:w="60" w:type="dxa"/>
              <w:bottom w:w="60" w:type="dxa"/>
              <w:right w:w="60" w:type="dxa"/>
            </w:tcMar>
            <w:vAlign w:val="center"/>
          </w:tcPr>
          <w:p w14:paraId="2589B234" w14:textId="77777777"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Місцезнаходження </w:t>
            </w:r>
          </w:p>
        </w:tc>
        <w:tc>
          <w:tcPr>
            <w:tcW w:w="3752" w:type="dxa"/>
            <w:gridSpan w:val="2"/>
            <w:vAlign w:val="center"/>
          </w:tcPr>
          <w:p w14:paraId="2E863BA0" w14:textId="57C31D7D" w:rsidR="00D42FB5" w:rsidRPr="00DF42E6" w:rsidRDefault="00B15EE5" w:rsidP="00DF42E6">
            <w:pPr>
              <w:rPr>
                <w:sz w:val="20"/>
                <w:szCs w:val="20"/>
                <w:lang w:val="en-US"/>
              </w:rPr>
            </w:pPr>
            <w:r>
              <w:rPr>
                <w:sz w:val="20"/>
                <w:szCs w:val="20"/>
                <w:lang w:val="uk-UA"/>
              </w:rPr>
              <w:t>09107 Київська область місто Біла Церква вул. Павліченко, будинок 27</w:t>
            </w:r>
          </w:p>
        </w:tc>
      </w:tr>
      <w:tr w:rsidR="00DC6C96" w14:paraId="48570B03" w14:textId="77777777" w:rsidTr="00F676C2">
        <w:tc>
          <w:tcPr>
            <w:tcW w:w="6359" w:type="dxa"/>
            <w:gridSpan w:val="6"/>
            <w:tcMar>
              <w:top w:w="60" w:type="dxa"/>
              <w:left w:w="60" w:type="dxa"/>
              <w:bottom w:w="60" w:type="dxa"/>
              <w:right w:w="60" w:type="dxa"/>
            </w:tcMar>
            <w:vAlign w:val="center"/>
          </w:tcPr>
          <w:p w14:paraId="11C9F295" w14:textId="77777777"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14:paraId="0B6BF9B3" w14:textId="78BD480A" w:rsidR="00DC6C96" w:rsidRPr="00DF42E6" w:rsidRDefault="00B15EE5" w:rsidP="00DC6C96">
            <w:pPr>
              <w:rPr>
                <w:sz w:val="20"/>
                <w:szCs w:val="20"/>
                <w:lang w:val="en-US"/>
              </w:rPr>
            </w:pPr>
            <w:r>
              <w:rPr>
                <w:sz w:val="20"/>
                <w:szCs w:val="20"/>
                <w:lang w:val="en-US"/>
              </w:rPr>
              <w:t>01354065</w:t>
            </w:r>
          </w:p>
        </w:tc>
      </w:tr>
      <w:tr w:rsidR="00DC6C96" w14:paraId="3664C718" w14:textId="77777777" w:rsidTr="00F676C2">
        <w:tc>
          <w:tcPr>
            <w:tcW w:w="6359" w:type="dxa"/>
            <w:gridSpan w:val="6"/>
            <w:tcMar>
              <w:top w:w="60" w:type="dxa"/>
              <w:left w:w="60" w:type="dxa"/>
              <w:bottom w:w="60" w:type="dxa"/>
              <w:right w:w="60" w:type="dxa"/>
            </w:tcMar>
            <w:vAlign w:val="center"/>
          </w:tcPr>
          <w:p w14:paraId="4E4E5AC4" w14:textId="77777777" w:rsidR="00DC6C96" w:rsidRPr="00DF42E6" w:rsidRDefault="00531337" w:rsidP="00DE222A">
            <w:pPr>
              <w:rPr>
                <w:b/>
                <w:color w:val="000000"/>
                <w:sz w:val="20"/>
                <w:szCs w:val="20"/>
              </w:rPr>
            </w:pPr>
            <w:r>
              <w:rPr>
                <w:b/>
                <w:color w:val="000000"/>
                <w:sz w:val="20"/>
                <w:szCs w:val="20"/>
              </w:rPr>
              <w:t xml:space="preserve">5. Міжміський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14:paraId="2EFCE187" w14:textId="40E8C526" w:rsidR="00DC6C96" w:rsidRPr="00DF42E6" w:rsidRDefault="00B15EE5" w:rsidP="00DC6C96">
            <w:pPr>
              <w:rPr>
                <w:sz w:val="20"/>
                <w:szCs w:val="20"/>
                <w:lang w:val="en-US"/>
              </w:rPr>
            </w:pPr>
            <w:r>
              <w:rPr>
                <w:sz w:val="20"/>
                <w:szCs w:val="20"/>
                <w:lang w:val="en-US"/>
              </w:rPr>
              <w:t>+38(045)-635-16-61</w:t>
            </w:r>
          </w:p>
        </w:tc>
      </w:tr>
      <w:tr w:rsidR="00DC6C96" w14:paraId="6476C7D0" w14:textId="77777777" w:rsidTr="00F676C2">
        <w:tc>
          <w:tcPr>
            <w:tcW w:w="6359" w:type="dxa"/>
            <w:gridSpan w:val="6"/>
            <w:tcMar>
              <w:top w:w="60" w:type="dxa"/>
              <w:left w:w="60" w:type="dxa"/>
              <w:bottom w:w="60" w:type="dxa"/>
              <w:right w:w="60" w:type="dxa"/>
            </w:tcMar>
            <w:vAlign w:val="center"/>
          </w:tcPr>
          <w:p w14:paraId="5336AF65" w14:textId="77777777"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14:paraId="73F3A110" w14:textId="7E66E436" w:rsidR="00DC6C96" w:rsidRPr="00DF42E6" w:rsidRDefault="00B15EE5" w:rsidP="00DC6C96">
            <w:pPr>
              <w:rPr>
                <w:sz w:val="20"/>
                <w:szCs w:val="20"/>
                <w:lang w:val="en-US"/>
              </w:rPr>
            </w:pPr>
            <w:r>
              <w:rPr>
                <w:sz w:val="20"/>
                <w:szCs w:val="20"/>
                <w:lang w:val="en-US"/>
              </w:rPr>
              <w:t>pat_pmk17@ukr.net</w:t>
            </w:r>
          </w:p>
        </w:tc>
      </w:tr>
      <w:tr w:rsidR="00531337" w14:paraId="4CF11113" w14:textId="77777777" w:rsidTr="00F676C2">
        <w:tc>
          <w:tcPr>
            <w:tcW w:w="6359" w:type="dxa"/>
            <w:gridSpan w:val="6"/>
            <w:tcMar>
              <w:top w:w="60" w:type="dxa"/>
              <w:left w:w="60" w:type="dxa"/>
              <w:bottom w:w="60" w:type="dxa"/>
              <w:right w:w="60" w:type="dxa"/>
            </w:tcMar>
            <w:vAlign w:val="center"/>
          </w:tcPr>
          <w:p w14:paraId="3BDC7112" w14:textId="77777777"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14:paraId="12EA98B5" w14:textId="47DD7D5B" w:rsidR="00531337" w:rsidRPr="009A60E3" w:rsidRDefault="00B15EE5" w:rsidP="00DC6C96">
            <w:pPr>
              <w:rPr>
                <w:sz w:val="20"/>
                <w:szCs w:val="20"/>
                <w:lang w:val="en-US"/>
              </w:rPr>
            </w:pPr>
            <w:r>
              <w:rPr>
                <w:sz w:val="20"/>
                <w:szCs w:val="20"/>
                <w:lang w:val="en-US"/>
              </w:rPr>
              <w:t xml:space="preserve"> </w:t>
            </w:r>
          </w:p>
        </w:tc>
      </w:tr>
      <w:tr w:rsidR="00C86AFD" w14:paraId="2E89FB92" w14:textId="77777777" w:rsidTr="00F676C2">
        <w:tc>
          <w:tcPr>
            <w:tcW w:w="6359" w:type="dxa"/>
            <w:gridSpan w:val="6"/>
            <w:tcMar>
              <w:top w:w="60" w:type="dxa"/>
              <w:left w:w="60" w:type="dxa"/>
              <w:bottom w:w="60" w:type="dxa"/>
              <w:right w:w="60" w:type="dxa"/>
            </w:tcMar>
            <w:vAlign w:val="center"/>
          </w:tcPr>
          <w:p w14:paraId="5728DE04" w14:textId="77777777"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14:paraId="04546368" w14:textId="77777777" w:rsidR="00B15EE5" w:rsidRDefault="00B15EE5" w:rsidP="00DC6C96">
            <w:pPr>
              <w:rPr>
                <w:sz w:val="20"/>
                <w:szCs w:val="20"/>
                <w:lang w:val="en-US"/>
              </w:rPr>
            </w:pPr>
            <w:r>
              <w:rPr>
                <w:sz w:val="20"/>
                <w:szCs w:val="20"/>
                <w:lang w:val="en-US"/>
              </w:rPr>
              <w:t>Державна установа "Агентство з розвитку інфраструктури фондового ринку України"</w:t>
            </w:r>
          </w:p>
          <w:p w14:paraId="38D0C709" w14:textId="77777777" w:rsidR="00B15EE5" w:rsidRDefault="00B15EE5" w:rsidP="00DC6C96">
            <w:pPr>
              <w:rPr>
                <w:sz w:val="20"/>
                <w:szCs w:val="20"/>
                <w:lang w:val="en-US"/>
              </w:rPr>
            </w:pPr>
            <w:r>
              <w:rPr>
                <w:sz w:val="20"/>
                <w:szCs w:val="20"/>
                <w:lang w:val="en-US"/>
              </w:rPr>
              <w:t>21676262</w:t>
            </w:r>
          </w:p>
          <w:p w14:paraId="41C573CD" w14:textId="77777777" w:rsidR="00B15EE5" w:rsidRDefault="00B15EE5" w:rsidP="00DC6C96">
            <w:pPr>
              <w:rPr>
                <w:sz w:val="20"/>
                <w:szCs w:val="20"/>
                <w:lang w:val="en-US"/>
              </w:rPr>
            </w:pPr>
            <w:r>
              <w:rPr>
                <w:sz w:val="20"/>
                <w:szCs w:val="20"/>
                <w:lang w:val="en-US"/>
              </w:rPr>
              <w:t>Україна</w:t>
            </w:r>
          </w:p>
          <w:p w14:paraId="55DA30AB" w14:textId="4EF86347" w:rsidR="00C86AFD" w:rsidRPr="00C86AFD" w:rsidRDefault="00B15EE5" w:rsidP="00DC6C96">
            <w:pPr>
              <w:rPr>
                <w:sz w:val="20"/>
                <w:szCs w:val="20"/>
                <w:lang w:val="en-US"/>
              </w:rPr>
            </w:pPr>
            <w:r>
              <w:rPr>
                <w:sz w:val="20"/>
                <w:szCs w:val="20"/>
                <w:lang w:val="en-US"/>
              </w:rPr>
              <w:t>DR/00002/ARM</w:t>
            </w:r>
          </w:p>
        </w:tc>
      </w:tr>
      <w:tr w:rsidR="00DC6C96" w14:paraId="49051154" w14:textId="77777777"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14:paraId="7E84D5A5" w14:textId="77777777"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14:paraId="563D25A4" w14:textId="77777777"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14:paraId="62769D0E" w14:textId="77777777"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власному вебсайті емітента</w:t>
            </w:r>
          </w:p>
        </w:tc>
        <w:tc>
          <w:tcPr>
            <w:tcW w:w="4117" w:type="dxa"/>
            <w:gridSpan w:val="4"/>
            <w:tcMar>
              <w:top w:w="60" w:type="dxa"/>
              <w:left w:w="60" w:type="dxa"/>
              <w:bottom w:w="60" w:type="dxa"/>
              <w:right w:w="60" w:type="dxa"/>
            </w:tcMar>
            <w:vAlign w:val="center"/>
          </w:tcPr>
          <w:p w14:paraId="7B73FE3F" w14:textId="63A4B150" w:rsidR="001714DF" w:rsidRPr="00DF42E6" w:rsidRDefault="00B15EE5" w:rsidP="00DC6C96">
            <w:pPr>
              <w:jc w:val="center"/>
              <w:rPr>
                <w:b/>
                <w:sz w:val="20"/>
                <w:szCs w:val="20"/>
              </w:rPr>
            </w:pPr>
            <w:r>
              <w:rPr>
                <w:sz w:val="20"/>
                <w:szCs w:val="20"/>
                <w:lang w:val="en-US"/>
              </w:rPr>
              <w:t>https://www.pratbc.com/?cat=9</w:t>
            </w:r>
          </w:p>
        </w:tc>
        <w:tc>
          <w:tcPr>
            <w:tcW w:w="2478" w:type="dxa"/>
            <w:tcMar>
              <w:top w:w="60" w:type="dxa"/>
              <w:left w:w="60" w:type="dxa"/>
              <w:bottom w:w="60" w:type="dxa"/>
              <w:right w:w="60" w:type="dxa"/>
            </w:tcMar>
            <w:vAlign w:val="center"/>
          </w:tcPr>
          <w:p w14:paraId="2BEDA0C3" w14:textId="0537439F" w:rsidR="001714DF" w:rsidRPr="00DF42E6" w:rsidRDefault="00B15EE5" w:rsidP="00DC6C96">
            <w:pPr>
              <w:jc w:val="center"/>
              <w:rPr>
                <w:sz w:val="20"/>
                <w:szCs w:val="20"/>
                <w:lang w:val="en-US"/>
              </w:rPr>
            </w:pPr>
            <w:r>
              <w:rPr>
                <w:sz w:val="20"/>
                <w:szCs w:val="20"/>
                <w:lang w:val="en-US"/>
              </w:rPr>
              <w:t>01.05.2026</w:t>
            </w:r>
          </w:p>
        </w:tc>
      </w:tr>
      <w:tr w:rsidR="001714DF" w:rsidRPr="00DF42E6" w14:paraId="1373868A" w14:textId="77777777"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14:paraId="02D9E564" w14:textId="77777777"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14:paraId="7C41D483" w14:textId="77777777"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14:paraId="0482A5B9" w14:textId="77777777"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14:paraId="231C65A1" w14:textId="77777777" w:rsidR="001714DF" w:rsidRPr="00DF42E6" w:rsidRDefault="001714DF" w:rsidP="00DC6C96">
            <w:pPr>
              <w:jc w:val="center"/>
              <w:rPr>
                <w:sz w:val="20"/>
                <w:szCs w:val="20"/>
              </w:rPr>
            </w:pPr>
            <w:r w:rsidRPr="00DF42E6">
              <w:rPr>
                <w:rStyle w:val="small-text"/>
                <w:sz w:val="20"/>
                <w:szCs w:val="20"/>
              </w:rPr>
              <w:t>(дата)</w:t>
            </w:r>
          </w:p>
        </w:tc>
      </w:tr>
    </w:tbl>
    <w:p w14:paraId="0ED497B0" w14:textId="77777777" w:rsidR="00F611E3" w:rsidRDefault="00F611E3" w:rsidP="00C86AFD">
      <w:pPr>
        <w:rPr>
          <w:lang w:val="en-US"/>
        </w:rPr>
        <w:sectPr w:rsidR="00F611E3" w:rsidSect="00B15EE5">
          <w:pgSz w:w="11906" w:h="16838"/>
          <w:pgMar w:top="363" w:right="567" w:bottom="363" w:left="1417" w:header="709" w:footer="709" w:gutter="0"/>
          <w:cols w:space="708"/>
          <w:docGrid w:linePitch="360"/>
        </w:sectPr>
      </w:pPr>
    </w:p>
    <w:p w14:paraId="0CCBF78F" w14:textId="77777777" w:rsidR="00F611E3" w:rsidRPr="00F611E3" w:rsidRDefault="00F611E3" w:rsidP="00F611E3">
      <w:pPr>
        <w:spacing w:after="300"/>
        <w:ind w:left="5954" w:hanging="180"/>
        <w:outlineLvl w:val="2"/>
        <w:rPr>
          <w:bCs/>
          <w:color w:val="000000"/>
          <w:sz w:val="20"/>
          <w:szCs w:val="20"/>
          <w:lang w:eastAsia="uk-UA"/>
        </w:rPr>
      </w:pPr>
      <w:r w:rsidRPr="00F611E3">
        <w:rPr>
          <w:sz w:val="20"/>
          <w:szCs w:val="20"/>
          <w:lang w:val="uk" w:eastAsia="uk"/>
        </w:rPr>
        <w:lastRenderedPageBreak/>
        <w:t xml:space="preserve">    </w:t>
      </w:r>
      <w:r w:rsidRPr="00F611E3">
        <w:rPr>
          <w:bCs/>
          <w:sz w:val="20"/>
          <w:szCs w:val="20"/>
          <w:lang w:val="uk" w:eastAsia="uk"/>
        </w:rPr>
        <w:t xml:space="preserve">Додаток 17 </w:t>
      </w:r>
      <w:r w:rsidRPr="00F611E3">
        <w:rPr>
          <w:bCs/>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(підпункт 6 пункт 71)</w:t>
      </w:r>
    </w:p>
    <w:p w14:paraId="07E4DA68" w14:textId="77777777" w:rsidR="00F611E3" w:rsidRPr="00F611E3" w:rsidRDefault="00F611E3" w:rsidP="00F611E3">
      <w:pPr>
        <w:spacing w:before="150" w:after="150"/>
        <w:ind w:left="450" w:right="450"/>
        <w:jc w:val="center"/>
        <w:rPr>
          <w:lang w:val="uk" w:eastAsia="uk"/>
        </w:rPr>
      </w:pPr>
      <w:r w:rsidRPr="00F611E3">
        <w:rPr>
          <w:b/>
          <w:sz w:val="28"/>
          <w:szCs w:val="28"/>
          <w:lang w:val="uk" w:eastAsia="uk"/>
        </w:rPr>
        <w:t xml:space="preserve">ВІДОМОСТІ </w:t>
      </w:r>
      <w:r w:rsidRPr="00F611E3">
        <w:rPr>
          <w:b/>
          <w:sz w:val="28"/>
          <w:szCs w:val="28"/>
          <w:lang w:val="uk" w:eastAsia="uk"/>
        </w:rPr>
        <w:br/>
        <w:t>про прийняття рішення про вчинення значних правочинів</w:t>
      </w:r>
      <w:r w:rsidRPr="00F611E3">
        <w:rPr>
          <w:b/>
          <w:sz w:val="0"/>
          <w:szCs w:val="0"/>
          <w:vertAlign w:val="superscript"/>
          <w:lang w:val="uk" w:eastAsia="uk"/>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202"/>
        <w:gridCol w:w="1244"/>
        <w:gridCol w:w="1193"/>
        <w:gridCol w:w="1716"/>
        <w:gridCol w:w="2740"/>
      </w:tblGrid>
      <w:tr w:rsidR="00F611E3" w:rsidRPr="00F611E3" w14:paraId="666DEAB9" w14:textId="77777777" w:rsidTr="00A20C0D">
        <w:trPr>
          <w:trHeight w:val="1214"/>
        </w:trPr>
        <w:tc>
          <w:tcPr>
            <w:tcW w:w="2200" w:type="dxa"/>
            <w:tcBorders>
              <w:top w:val="single" w:sz="4" w:space="0" w:color="auto"/>
              <w:left w:val="single" w:sz="4" w:space="0" w:color="auto"/>
              <w:bottom w:val="single" w:sz="4" w:space="0" w:color="auto"/>
              <w:right w:val="single" w:sz="4" w:space="0" w:color="auto"/>
            </w:tcBorders>
            <w:vAlign w:val="center"/>
            <w:hideMark/>
          </w:tcPr>
          <w:p w14:paraId="719B76C2" w14:textId="77777777" w:rsidR="00F611E3" w:rsidRPr="00F611E3" w:rsidRDefault="00F611E3" w:rsidP="00F611E3">
            <w:pPr>
              <w:jc w:val="center"/>
              <w:rPr>
                <w:b/>
                <w:sz w:val="20"/>
                <w:szCs w:val="20"/>
                <w:lang w:val="uk-UA" w:eastAsia="uk-UA"/>
              </w:rPr>
            </w:pPr>
            <w:r w:rsidRPr="00F611E3">
              <w:rPr>
                <w:b/>
                <w:sz w:val="20"/>
                <w:szCs w:val="20"/>
                <w:lang w:val="uk-UA" w:eastAsia="uk-UA"/>
              </w:rPr>
              <w:t>№ з/п</w:t>
            </w:r>
          </w:p>
        </w:tc>
        <w:tc>
          <w:tcPr>
            <w:tcW w:w="1180" w:type="dxa"/>
            <w:tcBorders>
              <w:top w:val="single" w:sz="4" w:space="0" w:color="auto"/>
              <w:left w:val="single" w:sz="4" w:space="0" w:color="auto"/>
              <w:bottom w:val="single" w:sz="4" w:space="0" w:color="auto"/>
              <w:right w:val="single" w:sz="4" w:space="0" w:color="auto"/>
            </w:tcBorders>
            <w:vAlign w:val="center"/>
            <w:hideMark/>
          </w:tcPr>
          <w:p w14:paraId="7427EC68" w14:textId="77777777" w:rsidR="00F611E3" w:rsidRPr="00F611E3" w:rsidRDefault="00F611E3" w:rsidP="00F611E3">
            <w:pPr>
              <w:jc w:val="center"/>
              <w:rPr>
                <w:b/>
                <w:sz w:val="20"/>
                <w:szCs w:val="20"/>
                <w:lang w:val="uk-UA" w:eastAsia="uk-UA"/>
              </w:rPr>
            </w:pPr>
            <w:r w:rsidRPr="00F611E3">
              <w:rPr>
                <w:b/>
                <w:sz w:val="20"/>
                <w:szCs w:val="20"/>
                <w:lang w:val="uk-UA" w:eastAsia="uk-UA"/>
              </w:rPr>
              <w:t>Дата прийняття рішення</w:t>
            </w:r>
          </w:p>
        </w:tc>
        <w:tc>
          <w:tcPr>
            <w:tcW w:w="1221" w:type="dxa"/>
            <w:tcBorders>
              <w:top w:val="single" w:sz="4" w:space="0" w:color="auto"/>
              <w:left w:val="single" w:sz="4" w:space="0" w:color="auto"/>
              <w:bottom w:val="single" w:sz="4" w:space="0" w:color="auto"/>
              <w:right w:val="single" w:sz="4" w:space="0" w:color="auto"/>
            </w:tcBorders>
            <w:vAlign w:val="center"/>
            <w:hideMark/>
          </w:tcPr>
          <w:p w14:paraId="3AA53C68" w14:textId="77777777" w:rsidR="00F611E3" w:rsidRPr="00F611E3" w:rsidRDefault="00F611E3" w:rsidP="00F611E3">
            <w:pPr>
              <w:jc w:val="center"/>
              <w:rPr>
                <w:b/>
                <w:sz w:val="20"/>
                <w:szCs w:val="20"/>
                <w:lang w:val="uk-UA" w:eastAsia="uk-UA"/>
              </w:rPr>
            </w:pPr>
            <w:bookmarkStart w:id="1" w:name="OLE_LINK3"/>
            <w:bookmarkStart w:id="2" w:name="OLE_LINK4"/>
            <w:bookmarkStart w:id="3" w:name="OLE_LINK7"/>
            <w:r w:rsidRPr="00F611E3">
              <w:rPr>
                <w:b/>
                <w:sz w:val="20"/>
                <w:szCs w:val="20"/>
                <w:lang w:val="uk-UA" w:eastAsia="uk-UA"/>
              </w:rPr>
              <w:t xml:space="preserve">Ринкова вартість майна або послуг, що є предметом правочину, </w:t>
            </w:r>
          </w:p>
          <w:p w14:paraId="700B2789" w14:textId="77777777" w:rsidR="00F611E3" w:rsidRPr="00F611E3" w:rsidRDefault="00F611E3" w:rsidP="00F611E3">
            <w:pPr>
              <w:jc w:val="center"/>
              <w:rPr>
                <w:b/>
                <w:sz w:val="20"/>
                <w:szCs w:val="20"/>
                <w:lang w:val="uk-UA" w:eastAsia="uk-UA"/>
              </w:rPr>
            </w:pPr>
            <w:bookmarkStart w:id="4" w:name="OLE_LINK8"/>
            <w:bookmarkStart w:id="5" w:name="OLE_LINK9"/>
            <w:r w:rsidRPr="00F611E3">
              <w:rPr>
                <w:b/>
                <w:sz w:val="20"/>
                <w:szCs w:val="20"/>
                <w:lang w:val="uk-UA" w:eastAsia="uk-UA"/>
              </w:rPr>
              <w:t>тис. грн</w:t>
            </w:r>
            <w:bookmarkEnd w:id="1"/>
            <w:bookmarkEnd w:id="2"/>
            <w:bookmarkEnd w:id="3"/>
            <w:bookmarkEnd w:id="4"/>
            <w:bookmarkEnd w:id="5"/>
          </w:p>
        </w:tc>
        <w:tc>
          <w:tcPr>
            <w:tcW w:w="1171" w:type="dxa"/>
            <w:tcBorders>
              <w:top w:val="single" w:sz="4" w:space="0" w:color="auto"/>
              <w:left w:val="single" w:sz="4" w:space="0" w:color="auto"/>
              <w:bottom w:val="single" w:sz="4" w:space="0" w:color="auto"/>
              <w:right w:val="single" w:sz="4" w:space="0" w:color="auto"/>
            </w:tcBorders>
            <w:vAlign w:val="center"/>
            <w:hideMark/>
          </w:tcPr>
          <w:p w14:paraId="76F8B717" w14:textId="77777777" w:rsidR="00F611E3" w:rsidRPr="00F611E3" w:rsidRDefault="00F611E3" w:rsidP="00F611E3">
            <w:pPr>
              <w:jc w:val="center"/>
              <w:rPr>
                <w:b/>
                <w:sz w:val="20"/>
                <w:szCs w:val="20"/>
                <w:lang w:val="uk-UA" w:eastAsia="uk-UA"/>
              </w:rPr>
            </w:pPr>
            <w:r w:rsidRPr="00F611E3">
              <w:rPr>
                <w:b/>
                <w:sz w:val="20"/>
                <w:szCs w:val="20"/>
                <w:lang w:val="uk-UA" w:eastAsia="uk-UA"/>
              </w:rPr>
              <w:t>Вартість активів емітента за даними останньої річної фінансової звітності,   тис. грн.</w:t>
            </w:r>
          </w:p>
        </w:tc>
        <w:tc>
          <w:tcPr>
            <w:tcW w:w="1682" w:type="dxa"/>
            <w:tcBorders>
              <w:top w:val="single" w:sz="4" w:space="0" w:color="auto"/>
              <w:left w:val="single" w:sz="4" w:space="0" w:color="auto"/>
              <w:bottom w:val="single" w:sz="4" w:space="0" w:color="auto"/>
              <w:right w:val="single" w:sz="4" w:space="0" w:color="auto"/>
            </w:tcBorders>
            <w:vAlign w:val="center"/>
            <w:hideMark/>
          </w:tcPr>
          <w:p w14:paraId="3E94E52B" w14:textId="77777777" w:rsidR="00F611E3" w:rsidRPr="00F611E3" w:rsidRDefault="00F611E3" w:rsidP="00F611E3">
            <w:pPr>
              <w:jc w:val="center"/>
              <w:rPr>
                <w:b/>
                <w:sz w:val="20"/>
                <w:szCs w:val="20"/>
                <w:lang w:val="uk-UA" w:eastAsia="uk-UA"/>
              </w:rPr>
            </w:pPr>
            <w:bookmarkStart w:id="6" w:name="OLE_LINK5"/>
            <w:bookmarkStart w:id="7" w:name="OLE_LINK6"/>
            <w:bookmarkStart w:id="8" w:name="OLE_LINK10"/>
            <w:r w:rsidRPr="00F611E3">
              <w:rPr>
                <w:b/>
                <w:sz w:val="20"/>
                <w:szCs w:val="20"/>
                <w:lang w:val="uk-UA" w:eastAsia="uk-UA"/>
              </w:rPr>
              <w:t xml:space="preserve">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 </w:t>
            </w:r>
          </w:p>
          <w:p w14:paraId="7128672E" w14:textId="77777777" w:rsidR="00F611E3" w:rsidRPr="00F611E3" w:rsidRDefault="00F611E3" w:rsidP="00F611E3">
            <w:pPr>
              <w:jc w:val="center"/>
              <w:rPr>
                <w:b/>
                <w:sz w:val="20"/>
                <w:szCs w:val="20"/>
                <w:lang w:val="uk-UA" w:eastAsia="uk-UA"/>
              </w:rPr>
            </w:pPr>
            <w:r w:rsidRPr="00F611E3">
              <w:rPr>
                <w:b/>
                <w:sz w:val="20"/>
                <w:szCs w:val="20"/>
                <w:lang w:val="uk-UA" w:eastAsia="uk-UA"/>
              </w:rPr>
              <w:t>(у відсотках)</w:t>
            </w:r>
            <w:bookmarkEnd w:id="6"/>
            <w:bookmarkEnd w:id="7"/>
            <w:bookmarkEnd w:id="8"/>
          </w:p>
        </w:tc>
        <w:tc>
          <w:tcPr>
            <w:tcW w:w="2683" w:type="dxa"/>
            <w:tcBorders>
              <w:top w:val="single" w:sz="4" w:space="0" w:color="auto"/>
              <w:left w:val="single" w:sz="4" w:space="0" w:color="auto"/>
              <w:bottom w:val="single" w:sz="4" w:space="0" w:color="auto"/>
              <w:right w:val="single" w:sz="4" w:space="0" w:color="auto"/>
            </w:tcBorders>
          </w:tcPr>
          <w:p w14:paraId="360B3145" w14:textId="77777777" w:rsidR="00F611E3" w:rsidRPr="00F611E3" w:rsidRDefault="00F611E3" w:rsidP="00F611E3">
            <w:pPr>
              <w:jc w:val="center"/>
              <w:rPr>
                <w:b/>
                <w:sz w:val="20"/>
                <w:szCs w:val="20"/>
                <w:lang w:val="uk-UA" w:eastAsia="uk-UA"/>
              </w:rPr>
            </w:pPr>
            <w:r w:rsidRPr="00F611E3">
              <w:rPr>
                <w:b/>
                <w:sz w:val="20"/>
                <w:szCs w:val="20"/>
                <w:lang w:val="uk" w:eastAsia="uk"/>
              </w:rPr>
              <w:t>URL-адреса власного вебсайту, на якій розміщений витяг з протоколу загальних зборів акціонерів/ засідання ради, на яких/якому прийняте рішення (для публічних акціонерних товариств)</w:t>
            </w:r>
          </w:p>
        </w:tc>
      </w:tr>
      <w:tr w:rsidR="00F611E3" w:rsidRPr="00F611E3" w14:paraId="3EA3AD1F" w14:textId="77777777" w:rsidTr="00A20C0D">
        <w:trPr>
          <w:trHeight w:val="342"/>
        </w:trPr>
        <w:tc>
          <w:tcPr>
            <w:tcW w:w="2200" w:type="dxa"/>
            <w:tcBorders>
              <w:top w:val="single" w:sz="4" w:space="0" w:color="auto"/>
              <w:left w:val="single" w:sz="4" w:space="0" w:color="auto"/>
              <w:bottom w:val="single" w:sz="4" w:space="0" w:color="auto"/>
              <w:right w:val="single" w:sz="4" w:space="0" w:color="auto"/>
            </w:tcBorders>
            <w:vAlign w:val="center"/>
            <w:hideMark/>
          </w:tcPr>
          <w:p w14:paraId="21D2A010" w14:textId="77777777" w:rsidR="00F611E3" w:rsidRPr="00F611E3" w:rsidRDefault="00F611E3" w:rsidP="00F611E3">
            <w:pPr>
              <w:jc w:val="center"/>
              <w:rPr>
                <w:b/>
                <w:sz w:val="20"/>
                <w:szCs w:val="20"/>
                <w:lang w:val="uk-UA" w:eastAsia="uk-UA"/>
              </w:rPr>
            </w:pPr>
            <w:r w:rsidRPr="00F611E3">
              <w:rPr>
                <w:b/>
                <w:sz w:val="20"/>
                <w:szCs w:val="20"/>
                <w:lang w:val="uk-UA" w:eastAsia="uk-UA"/>
              </w:rPr>
              <w:t>1</w:t>
            </w:r>
          </w:p>
        </w:tc>
        <w:tc>
          <w:tcPr>
            <w:tcW w:w="1180" w:type="dxa"/>
            <w:tcBorders>
              <w:top w:val="single" w:sz="4" w:space="0" w:color="auto"/>
              <w:left w:val="single" w:sz="4" w:space="0" w:color="auto"/>
              <w:bottom w:val="single" w:sz="4" w:space="0" w:color="auto"/>
              <w:right w:val="single" w:sz="4" w:space="0" w:color="auto"/>
            </w:tcBorders>
            <w:vAlign w:val="center"/>
            <w:hideMark/>
          </w:tcPr>
          <w:p w14:paraId="28534C06" w14:textId="77777777" w:rsidR="00F611E3" w:rsidRPr="00F611E3" w:rsidRDefault="00F611E3" w:rsidP="00F611E3">
            <w:pPr>
              <w:jc w:val="center"/>
              <w:rPr>
                <w:b/>
                <w:sz w:val="20"/>
                <w:szCs w:val="20"/>
                <w:lang w:val="uk-UA" w:eastAsia="uk-UA"/>
              </w:rPr>
            </w:pPr>
            <w:r w:rsidRPr="00F611E3">
              <w:rPr>
                <w:b/>
                <w:sz w:val="20"/>
                <w:szCs w:val="20"/>
                <w:lang w:val="uk-UA" w:eastAsia="uk-UA"/>
              </w:rPr>
              <w:t>2</w:t>
            </w:r>
          </w:p>
        </w:tc>
        <w:tc>
          <w:tcPr>
            <w:tcW w:w="1221" w:type="dxa"/>
            <w:tcBorders>
              <w:top w:val="single" w:sz="4" w:space="0" w:color="auto"/>
              <w:left w:val="single" w:sz="4" w:space="0" w:color="auto"/>
              <w:bottom w:val="single" w:sz="4" w:space="0" w:color="auto"/>
              <w:right w:val="single" w:sz="4" w:space="0" w:color="auto"/>
            </w:tcBorders>
            <w:vAlign w:val="center"/>
            <w:hideMark/>
          </w:tcPr>
          <w:p w14:paraId="1E983D3A" w14:textId="77777777" w:rsidR="00F611E3" w:rsidRPr="00F611E3" w:rsidRDefault="00F611E3" w:rsidP="00F611E3">
            <w:pPr>
              <w:jc w:val="center"/>
              <w:rPr>
                <w:b/>
                <w:sz w:val="20"/>
                <w:szCs w:val="20"/>
                <w:lang w:val="uk-UA" w:eastAsia="uk-UA"/>
              </w:rPr>
            </w:pPr>
            <w:r w:rsidRPr="00F611E3">
              <w:rPr>
                <w:b/>
                <w:sz w:val="20"/>
                <w:szCs w:val="20"/>
                <w:lang w:val="uk-UA" w:eastAsia="uk-UA"/>
              </w:rPr>
              <w:t>3</w:t>
            </w:r>
          </w:p>
        </w:tc>
        <w:tc>
          <w:tcPr>
            <w:tcW w:w="1171" w:type="dxa"/>
            <w:tcBorders>
              <w:top w:val="single" w:sz="4" w:space="0" w:color="auto"/>
              <w:left w:val="single" w:sz="4" w:space="0" w:color="auto"/>
              <w:bottom w:val="single" w:sz="4" w:space="0" w:color="auto"/>
              <w:right w:val="single" w:sz="4" w:space="0" w:color="auto"/>
            </w:tcBorders>
            <w:vAlign w:val="center"/>
            <w:hideMark/>
          </w:tcPr>
          <w:p w14:paraId="517192A4" w14:textId="77777777" w:rsidR="00F611E3" w:rsidRPr="00F611E3" w:rsidRDefault="00F611E3" w:rsidP="00F611E3">
            <w:pPr>
              <w:jc w:val="center"/>
              <w:rPr>
                <w:b/>
                <w:sz w:val="20"/>
                <w:szCs w:val="20"/>
                <w:lang w:val="uk-UA" w:eastAsia="uk-UA"/>
              </w:rPr>
            </w:pPr>
            <w:r w:rsidRPr="00F611E3">
              <w:rPr>
                <w:b/>
                <w:sz w:val="20"/>
                <w:szCs w:val="20"/>
                <w:lang w:val="uk-UA" w:eastAsia="uk-UA"/>
              </w:rPr>
              <w:t>4</w:t>
            </w:r>
          </w:p>
        </w:tc>
        <w:tc>
          <w:tcPr>
            <w:tcW w:w="1682" w:type="dxa"/>
            <w:tcBorders>
              <w:top w:val="single" w:sz="4" w:space="0" w:color="auto"/>
              <w:left w:val="single" w:sz="4" w:space="0" w:color="auto"/>
              <w:bottom w:val="single" w:sz="4" w:space="0" w:color="auto"/>
              <w:right w:val="single" w:sz="4" w:space="0" w:color="auto"/>
            </w:tcBorders>
            <w:vAlign w:val="center"/>
            <w:hideMark/>
          </w:tcPr>
          <w:p w14:paraId="0D137CBE" w14:textId="77777777" w:rsidR="00F611E3" w:rsidRPr="00F611E3" w:rsidRDefault="00F611E3" w:rsidP="00F611E3">
            <w:pPr>
              <w:jc w:val="center"/>
              <w:rPr>
                <w:b/>
                <w:sz w:val="20"/>
                <w:szCs w:val="20"/>
                <w:lang w:val="uk-UA" w:eastAsia="uk-UA"/>
              </w:rPr>
            </w:pPr>
            <w:r w:rsidRPr="00F611E3">
              <w:rPr>
                <w:b/>
                <w:sz w:val="20"/>
                <w:szCs w:val="20"/>
                <w:lang w:val="uk-UA" w:eastAsia="uk-UA"/>
              </w:rPr>
              <w:t>5</w:t>
            </w:r>
          </w:p>
        </w:tc>
        <w:tc>
          <w:tcPr>
            <w:tcW w:w="2683" w:type="dxa"/>
            <w:tcBorders>
              <w:top w:val="single" w:sz="4" w:space="0" w:color="auto"/>
              <w:left w:val="single" w:sz="4" w:space="0" w:color="auto"/>
              <w:bottom w:val="single" w:sz="4" w:space="0" w:color="auto"/>
              <w:right w:val="single" w:sz="4" w:space="0" w:color="auto"/>
            </w:tcBorders>
            <w:vAlign w:val="center"/>
          </w:tcPr>
          <w:p w14:paraId="3FA52C5C" w14:textId="77777777" w:rsidR="00F611E3" w:rsidRPr="00F611E3" w:rsidRDefault="00F611E3" w:rsidP="00F611E3">
            <w:pPr>
              <w:jc w:val="center"/>
              <w:rPr>
                <w:b/>
                <w:sz w:val="20"/>
                <w:szCs w:val="20"/>
                <w:lang w:val="en-US" w:eastAsia="uk-UA"/>
              </w:rPr>
            </w:pPr>
            <w:r w:rsidRPr="00F611E3">
              <w:rPr>
                <w:b/>
                <w:sz w:val="20"/>
                <w:szCs w:val="20"/>
                <w:lang w:val="en-US" w:eastAsia="uk-UA"/>
              </w:rPr>
              <w:t>6</w:t>
            </w:r>
          </w:p>
        </w:tc>
      </w:tr>
      <w:tr w:rsidR="00F611E3" w:rsidRPr="00F611E3" w14:paraId="1655E1AE" w14:textId="77777777" w:rsidTr="00A20C0D">
        <w:trPr>
          <w:trHeight w:val="342"/>
        </w:trPr>
        <w:tc>
          <w:tcPr>
            <w:tcW w:w="2200" w:type="dxa"/>
            <w:tcBorders>
              <w:top w:val="single" w:sz="4" w:space="0" w:color="auto"/>
              <w:left w:val="single" w:sz="4" w:space="0" w:color="auto"/>
              <w:bottom w:val="single" w:sz="4" w:space="0" w:color="auto"/>
              <w:right w:val="single" w:sz="4" w:space="0" w:color="auto"/>
            </w:tcBorders>
            <w:vAlign w:val="center"/>
          </w:tcPr>
          <w:p w14:paraId="28356717" w14:textId="77777777" w:rsidR="00F611E3" w:rsidRPr="00F611E3" w:rsidRDefault="00F611E3" w:rsidP="00F611E3">
            <w:pPr>
              <w:jc w:val="center"/>
              <w:rPr>
                <w:sz w:val="20"/>
                <w:szCs w:val="20"/>
                <w:lang w:val="uk-UA" w:eastAsia="uk-UA"/>
              </w:rPr>
            </w:pPr>
            <w:r w:rsidRPr="00F611E3">
              <w:rPr>
                <w:sz w:val="20"/>
                <w:szCs w:val="20"/>
                <w:lang w:val="uk-UA" w:eastAsia="uk-UA"/>
              </w:rPr>
              <w:t>1</w:t>
            </w:r>
          </w:p>
        </w:tc>
        <w:tc>
          <w:tcPr>
            <w:tcW w:w="1180" w:type="dxa"/>
            <w:tcBorders>
              <w:top w:val="single" w:sz="4" w:space="0" w:color="auto"/>
              <w:left w:val="single" w:sz="4" w:space="0" w:color="auto"/>
              <w:bottom w:val="single" w:sz="4" w:space="0" w:color="auto"/>
              <w:right w:val="single" w:sz="4" w:space="0" w:color="auto"/>
            </w:tcBorders>
            <w:vAlign w:val="center"/>
          </w:tcPr>
          <w:p w14:paraId="23C09541" w14:textId="77777777" w:rsidR="00F611E3" w:rsidRPr="00F611E3" w:rsidRDefault="00F611E3" w:rsidP="00F611E3">
            <w:pPr>
              <w:jc w:val="center"/>
              <w:rPr>
                <w:sz w:val="20"/>
                <w:szCs w:val="20"/>
                <w:lang w:val="uk-UA" w:eastAsia="uk-UA"/>
              </w:rPr>
            </w:pPr>
            <w:r w:rsidRPr="00F611E3">
              <w:rPr>
                <w:sz w:val="20"/>
                <w:szCs w:val="20"/>
                <w:lang w:val="uk-UA" w:eastAsia="uk-UA"/>
              </w:rPr>
              <w:t>30.04.2026</w:t>
            </w:r>
          </w:p>
        </w:tc>
        <w:tc>
          <w:tcPr>
            <w:tcW w:w="1221" w:type="dxa"/>
            <w:tcBorders>
              <w:top w:val="single" w:sz="4" w:space="0" w:color="auto"/>
              <w:left w:val="single" w:sz="4" w:space="0" w:color="auto"/>
              <w:bottom w:val="single" w:sz="4" w:space="0" w:color="auto"/>
              <w:right w:val="single" w:sz="4" w:space="0" w:color="auto"/>
            </w:tcBorders>
            <w:vAlign w:val="center"/>
          </w:tcPr>
          <w:p w14:paraId="2E2AA56C" w14:textId="77777777" w:rsidR="00F611E3" w:rsidRPr="00F611E3" w:rsidRDefault="00F611E3" w:rsidP="00F611E3">
            <w:pPr>
              <w:jc w:val="center"/>
              <w:rPr>
                <w:sz w:val="20"/>
                <w:szCs w:val="20"/>
                <w:lang w:val="uk-UA" w:eastAsia="uk-UA"/>
              </w:rPr>
            </w:pPr>
            <w:r w:rsidRPr="00F611E3">
              <w:rPr>
                <w:sz w:val="20"/>
                <w:szCs w:val="20"/>
                <w:lang w:val="uk-UA" w:eastAsia="uk-UA"/>
              </w:rPr>
              <w:t>7860.030</w:t>
            </w:r>
          </w:p>
        </w:tc>
        <w:tc>
          <w:tcPr>
            <w:tcW w:w="1171" w:type="dxa"/>
            <w:tcBorders>
              <w:top w:val="single" w:sz="4" w:space="0" w:color="auto"/>
              <w:left w:val="single" w:sz="4" w:space="0" w:color="auto"/>
              <w:bottom w:val="single" w:sz="4" w:space="0" w:color="auto"/>
              <w:right w:val="single" w:sz="4" w:space="0" w:color="auto"/>
            </w:tcBorders>
            <w:vAlign w:val="center"/>
          </w:tcPr>
          <w:p w14:paraId="3518ECAA" w14:textId="77777777" w:rsidR="00F611E3" w:rsidRPr="00F611E3" w:rsidRDefault="00F611E3" w:rsidP="00F611E3">
            <w:pPr>
              <w:jc w:val="center"/>
              <w:rPr>
                <w:sz w:val="20"/>
                <w:szCs w:val="20"/>
                <w:lang w:val="uk-UA" w:eastAsia="uk-UA"/>
              </w:rPr>
            </w:pPr>
            <w:r w:rsidRPr="00F611E3">
              <w:rPr>
                <w:sz w:val="20"/>
                <w:szCs w:val="20"/>
                <w:lang w:val="uk-UA" w:eastAsia="uk-UA"/>
              </w:rPr>
              <w:t>22240.800</w:t>
            </w:r>
          </w:p>
        </w:tc>
        <w:tc>
          <w:tcPr>
            <w:tcW w:w="1682" w:type="dxa"/>
            <w:tcBorders>
              <w:top w:val="single" w:sz="4" w:space="0" w:color="auto"/>
              <w:left w:val="single" w:sz="4" w:space="0" w:color="auto"/>
              <w:bottom w:val="single" w:sz="4" w:space="0" w:color="auto"/>
              <w:right w:val="single" w:sz="4" w:space="0" w:color="auto"/>
            </w:tcBorders>
            <w:vAlign w:val="center"/>
          </w:tcPr>
          <w:p w14:paraId="183BF3BA" w14:textId="77777777" w:rsidR="00F611E3" w:rsidRPr="00F611E3" w:rsidRDefault="00F611E3" w:rsidP="00F611E3">
            <w:pPr>
              <w:jc w:val="center"/>
              <w:rPr>
                <w:sz w:val="20"/>
                <w:szCs w:val="20"/>
                <w:lang w:val="uk-UA" w:eastAsia="uk-UA"/>
              </w:rPr>
            </w:pPr>
            <w:r w:rsidRPr="00F611E3">
              <w:rPr>
                <w:sz w:val="20"/>
                <w:szCs w:val="20"/>
                <w:lang w:val="uk-UA" w:eastAsia="uk-UA"/>
              </w:rPr>
              <w:t>35.34059000000</w:t>
            </w:r>
          </w:p>
        </w:tc>
        <w:tc>
          <w:tcPr>
            <w:tcW w:w="2683" w:type="dxa"/>
            <w:tcBorders>
              <w:top w:val="single" w:sz="4" w:space="0" w:color="auto"/>
              <w:left w:val="single" w:sz="4" w:space="0" w:color="auto"/>
              <w:bottom w:val="single" w:sz="4" w:space="0" w:color="auto"/>
              <w:right w:val="single" w:sz="4" w:space="0" w:color="auto"/>
            </w:tcBorders>
            <w:vAlign w:val="center"/>
          </w:tcPr>
          <w:p w14:paraId="4F01E25D" w14:textId="77777777" w:rsidR="00F611E3" w:rsidRPr="00F611E3" w:rsidRDefault="00F611E3" w:rsidP="00F611E3">
            <w:pPr>
              <w:jc w:val="center"/>
              <w:rPr>
                <w:sz w:val="20"/>
                <w:szCs w:val="20"/>
                <w:lang w:val="en-US" w:eastAsia="uk-UA"/>
              </w:rPr>
            </w:pPr>
            <w:r w:rsidRPr="00F611E3">
              <w:rPr>
                <w:sz w:val="20"/>
                <w:szCs w:val="20"/>
                <w:lang w:val="en-US" w:eastAsia="uk-UA"/>
              </w:rPr>
              <w:t>https://www.pratbc.com/?cat=8</w:t>
            </w:r>
          </w:p>
        </w:tc>
      </w:tr>
      <w:tr w:rsidR="00F611E3" w:rsidRPr="00F611E3" w14:paraId="098AA458" w14:textId="77777777" w:rsidTr="00A20C0D">
        <w:trPr>
          <w:trHeight w:val="342"/>
        </w:trPr>
        <w:tc>
          <w:tcPr>
            <w:tcW w:w="10137" w:type="dxa"/>
            <w:gridSpan w:val="6"/>
            <w:tcBorders>
              <w:top w:val="single" w:sz="4" w:space="0" w:color="auto"/>
              <w:left w:val="single" w:sz="4" w:space="0" w:color="auto"/>
              <w:bottom w:val="single" w:sz="4" w:space="0" w:color="auto"/>
              <w:right w:val="single" w:sz="4" w:space="0" w:color="auto"/>
            </w:tcBorders>
            <w:vAlign w:val="center"/>
          </w:tcPr>
          <w:p w14:paraId="77BF8628" w14:textId="77777777" w:rsidR="00F611E3" w:rsidRPr="00F611E3" w:rsidRDefault="00F611E3" w:rsidP="00F611E3">
            <w:pPr>
              <w:rPr>
                <w:b/>
                <w:sz w:val="20"/>
                <w:szCs w:val="20"/>
                <w:lang w:val="en-US" w:eastAsia="uk-UA"/>
              </w:rPr>
            </w:pPr>
            <w:r w:rsidRPr="00F611E3">
              <w:rPr>
                <w:b/>
                <w:sz w:val="20"/>
                <w:szCs w:val="20"/>
                <w:lang w:val="uk-UA" w:eastAsia="uk-UA"/>
              </w:rPr>
              <w:t>Додаткова інформація, необхідна для повного і точного розкриття інформації про дію</w:t>
            </w:r>
          </w:p>
        </w:tc>
      </w:tr>
      <w:tr w:rsidR="00F611E3" w:rsidRPr="00F611E3" w14:paraId="58E1424D" w14:textId="77777777" w:rsidTr="00A20C0D">
        <w:trPr>
          <w:trHeight w:val="342"/>
        </w:trPr>
        <w:tc>
          <w:tcPr>
            <w:tcW w:w="10137" w:type="dxa"/>
            <w:gridSpan w:val="6"/>
            <w:tcBorders>
              <w:top w:val="single" w:sz="4" w:space="0" w:color="auto"/>
              <w:left w:val="single" w:sz="4" w:space="0" w:color="auto"/>
              <w:bottom w:val="single" w:sz="4" w:space="0" w:color="auto"/>
              <w:right w:val="single" w:sz="4" w:space="0" w:color="auto"/>
            </w:tcBorders>
          </w:tcPr>
          <w:p w14:paraId="26CF8888" w14:textId="77777777" w:rsidR="00F611E3" w:rsidRPr="00F611E3" w:rsidRDefault="00F611E3" w:rsidP="00F611E3">
            <w:pPr>
              <w:rPr>
                <w:sz w:val="20"/>
                <w:szCs w:val="20"/>
                <w:lang w:val="uk-UA" w:eastAsia="uk-UA"/>
              </w:rPr>
            </w:pPr>
            <w:r w:rsidRPr="00F611E3">
              <w:rPr>
                <w:sz w:val="20"/>
                <w:szCs w:val="20"/>
                <w:lang w:val="uk-UA" w:eastAsia="uk-UA"/>
              </w:rPr>
              <w:t>Дата прийняття рішення про подальше схвалення значного правочину - 30.04.2026 року (це дата складання протоколів про підсумки голосування з питань  порядку денного загальних зборів, що були проведені дистанційно 27.04.2026 року (дата завершення голосування)).</w:t>
            </w:r>
          </w:p>
          <w:p w14:paraId="02B5849B" w14:textId="06F49CDD" w:rsidR="00F611E3" w:rsidRPr="00F611E3" w:rsidRDefault="00F611E3" w:rsidP="00F611E3">
            <w:pPr>
              <w:rPr>
                <w:sz w:val="20"/>
                <w:szCs w:val="20"/>
                <w:lang w:val="uk-UA" w:eastAsia="uk-UA"/>
              </w:rPr>
            </w:pPr>
            <w:r w:rsidRPr="00F611E3">
              <w:rPr>
                <w:sz w:val="20"/>
                <w:szCs w:val="20"/>
                <w:lang w:val="uk-UA" w:eastAsia="uk-UA"/>
              </w:rPr>
              <w:t>Назва уповноваженого органу, що його прийняв - Загальн</w:t>
            </w:r>
            <w:r w:rsidR="000E2134">
              <w:rPr>
                <w:sz w:val="20"/>
                <w:szCs w:val="20"/>
                <w:lang w:val="uk-UA" w:eastAsia="uk-UA"/>
              </w:rPr>
              <w:t>і</w:t>
            </w:r>
            <w:r w:rsidRPr="00F611E3">
              <w:rPr>
                <w:sz w:val="20"/>
                <w:szCs w:val="20"/>
                <w:lang w:val="uk-UA" w:eastAsia="uk-UA"/>
              </w:rPr>
              <w:t xml:space="preserve"> збори акціонерів.</w:t>
            </w:r>
          </w:p>
          <w:p w14:paraId="08ACCE75" w14:textId="77777777" w:rsidR="00F611E3" w:rsidRPr="00F611E3" w:rsidRDefault="00F611E3" w:rsidP="00F611E3">
            <w:pPr>
              <w:rPr>
                <w:sz w:val="20"/>
                <w:szCs w:val="20"/>
                <w:lang w:val="uk-UA" w:eastAsia="uk-UA"/>
              </w:rPr>
            </w:pPr>
            <w:r w:rsidRPr="00F611E3">
              <w:rPr>
                <w:sz w:val="20"/>
                <w:szCs w:val="20"/>
                <w:lang w:val="uk-UA" w:eastAsia="uk-UA"/>
              </w:rPr>
              <w:t>Предмет правочину: укладення додаткової угоди №1 від 26.01.2026 року до Договору фінансового лізингу №22073/09/25-Г  від 23.09.2025 року з ТОВАРИСТВОМ З ОБМЕЖЕНОЮ ВІДПОВІДАЛЬНІСТЮ "УЛФ-ФІНАНС".</w:t>
            </w:r>
          </w:p>
          <w:p w14:paraId="68790F0F" w14:textId="77777777" w:rsidR="00F611E3" w:rsidRPr="00F611E3" w:rsidRDefault="00F611E3" w:rsidP="00F611E3">
            <w:pPr>
              <w:rPr>
                <w:sz w:val="20"/>
                <w:szCs w:val="20"/>
                <w:lang w:val="uk-UA" w:eastAsia="uk-UA"/>
              </w:rPr>
            </w:pPr>
            <w:r w:rsidRPr="00F611E3">
              <w:rPr>
                <w:sz w:val="20"/>
                <w:szCs w:val="20"/>
                <w:lang w:val="uk-UA" w:eastAsia="uk-UA"/>
              </w:rPr>
              <w:t>Ринкова вартість майна або послуг, що є предметом правочину, визначена відповідно до законодавства - 7860.03 тис.грн.</w:t>
            </w:r>
          </w:p>
          <w:p w14:paraId="074397E6" w14:textId="77777777" w:rsidR="00F611E3" w:rsidRPr="00F611E3" w:rsidRDefault="00F611E3" w:rsidP="00F611E3">
            <w:pPr>
              <w:rPr>
                <w:sz w:val="20"/>
                <w:szCs w:val="20"/>
                <w:lang w:val="uk-UA" w:eastAsia="uk-UA"/>
              </w:rPr>
            </w:pPr>
            <w:r w:rsidRPr="00F611E3">
              <w:rPr>
                <w:sz w:val="20"/>
                <w:szCs w:val="20"/>
                <w:lang w:val="uk-UA" w:eastAsia="uk-UA"/>
              </w:rPr>
              <w:t>Вартість активів емітента за даними останньої річної фінансової звітності - 22240.80 тис.грн.</w:t>
            </w:r>
          </w:p>
          <w:p w14:paraId="4726F47F" w14:textId="77777777" w:rsidR="00F611E3" w:rsidRPr="00F611E3" w:rsidRDefault="00F611E3" w:rsidP="00F611E3">
            <w:pPr>
              <w:rPr>
                <w:sz w:val="20"/>
                <w:szCs w:val="20"/>
                <w:lang w:val="uk-UA" w:eastAsia="uk-UA"/>
              </w:rPr>
            </w:pPr>
            <w:r w:rsidRPr="00F611E3">
              <w:rPr>
                <w:sz w:val="20"/>
                <w:szCs w:val="20"/>
                <w:lang w:val="uk-UA" w:eastAsia="uk-UA"/>
              </w:rPr>
              <w:t>Співвідношення ринкової вартості майна або послуг, що є предметом правочину, до вартості активів емітента за даними останньої річної фінансової звітності (у відсотках) - 35,34059%</w:t>
            </w:r>
          </w:p>
          <w:p w14:paraId="3C7E90D7" w14:textId="77777777" w:rsidR="00F611E3" w:rsidRPr="00F611E3" w:rsidRDefault="00F611E3" w:rsidP="00F611E3">
            <w:pPr>
              <w:rPr>
                <w:sz w:val="20"/>
                <w:szCs w:val="20"/>
                <w:lang w:val="uk-UA" w:eastAsia="uk-UA"/>
              </w:rPr>
            </w:pPr>
            <w:r w:rsidRPr="00F611E3">
              <w:rPr>
                <w:sz w:val="20"/>
                <w:szCs w:val="20"/>
                <w:lang w:val="uk-UA" w:eastAsia="uk-UA"/>
              </w:rPr>
              <w:t>Загальна кількість голосуючих акцій: 1 347 823.</w:t>
            </w:r>
          </w:p>
          <w:p w14:paraId="5E8766BD" w14:textId="77777777" w:rsidR="00F611E3" w:rsidRPr="00F611E3" w:rsidRDefault="00F611E3" w:rsidP="00F611E3">
            <w:pPr>
              <w:rPr>
                <w:sz w:val="20"/>
                <w:szCs w:val="20"/>
                <w:lang w:val="uk-UA" w:eastAsia="uk-UA"/>
              </w:rPr>
            </w:pPr>
            <w:r w:rsidRPr="00F611E3">
              <w:rPr>
                <w:sz w:val="20"/>
                <w:szCs w:val="20"/>
                <w:lang w:val="uk-UA" w:eastAsia="uk-UA"/>
              </w:rPr>
              <w:t>Кількість голосуючих акцій, що зареєстровані для участі у загальних зборах: 1 342 412.</w:t>
            </w:r>
          </w:p>
          <w:p w14:paraId="0B7D4A50" w14:textId="77777777" w:rsidR="00F611E3" w:rsidRPr="00F611E3" w:rsidRDefault="00F611E3" w:rsidP="00F611E3">
            <w:pPr>
              <w:rPr>
                <w:sz w:val="20"/>
                <w:szCs w:val="20"/>
                <w:lang w:val="uk-UA" w:eastAsia="uk-UA"/>
              </w:rPr>
            </w:pPr>
            <w:r w:rsidRPr="00F611E3">
              <w:rPr>
                <w:sz w:val="20"/>
                <w:szCs w:val="20"/>
                <w:lang w:val="uk-UA" w:eastAsia="uk-UA"/>
              </w:rPr>
              <w:t>Кількість голосуючих акцій, що проголосували "за" та "проти" прийняття рішення: "за" - 1 342 412; "проти" - 0.</w:t>
            </w:r>
          </w:p>
          <w:p w14:paraId="609896E2" w14:textId="77777777" w:rsidR="00F611E3" w:rsidRPr="00F611E3" w:rsidRDefault="00F611E3" w:rsidP="00F611E3">
            <w:pPr>
              <w:rPr>
                <w:sz w:val="20"/>
                <w:szCs w:val="20"/>
                <w:lang w:val="en-US" w:eastAsia="uk-UA"/>
              </w:rPr>
            </w:pPr>
            <w:r w:rsidRPr="00F611E3">
              <w:rPr>
                <w:sz w:val="20"/>
                <w:szCs w:val="20"/>
                <w:lang w:val="uk-UA" w:eastAsia="uk-UA"/>
              </w:rPr>
              <w:t>Додаткові критерії для віднесення правочину до значного правочину, які не були б  передбачені законодавством, але вони визначені статутом, відсутні.</w:t>
            </w:r>
          </w:p>
        </w:tc>
      </w:tr>
    </w:tbl>
    <w:p w14:paraId="54B97AE2" w14:textId="77777777" w:rsidR="00F611E3" w:rsidRPr="00F611E3" w:rsidRDefault="00F611E3" w:rsidP="00F611E3">
      <w:pPr>
        <w:rPr>
          <w:lang w:val="en-US" w:eastAsia="uk-UA"/>
        </w:rPr>
      </w:pPr>
    </w:p>
    <w:p w14:paraId="6AAC140E" w14:textId="77777777" w:rsidR="00F611E3" w:rsidRPr="00F611E3" w:rsidRDefault="00F611E3" w:rsidP="00F611E3">
      <w:pPr>
        <w:rPr>
          <w:lang w:val="en-US" w:eastAsia="uk-UA"/>
        </w:rPr>
      </w:pPr>
    </w:p>
    <w:p w14:paraId="51FD26B0" w14:textId="77777777" w:rsidR="003C4C1A" w:rsidRDefault="003C4C1A" w:rsidP="00C86AFD">
      <w:pPr>
        <w:rPr>
          <w:lang w:val="en-US"/>
        </w:rPr>
      </w:pPr>
    </w:p>
    <w:sectPr w:rsidR="003C4C1A" w:rsidSect="00F611E3">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E5"/>
    <w:rsid w:val="00020BCB"/>
    <w:rsid w:val="0003695A"/>
    <w:rsid w:val="000E2134"/>
    <w:rsid w:val="001714DF"/>
    <w:rsid w:val="00244204"/>
    <w:rsid w:val="002D6506"/>
    <w:rsid w:val="003275D1"/>
    <w:rsid w:val="00375E69"/>
    <w:rsid w:val="003C4C1A"/>
    <w:rsid w:val="003D0EBE"/>
    <w:rsid w:val="004263EB"/>
    <w:rsid w:val="0044001B"/>
    <w:rsid w:val="004E61FF"/>
    <w:rsid w:val="00531337"/>
    <w:rsid w:val="006C6B5C"/>
    <w:rsid w:val="007667E0"/>
    <w:rsid w:val="007E37D1"/>
    <w:rsid w:val="007F4094"/>
    <w:rsid w:val="007F5510"/>
    <w:rsid w:val="008F2886"/>
    <w:rsid w:val="00902454"/>
    <w:rsid w:val="009A60E3"/>
    <w:rsid w:val="009F2C05"/>
    <w:rsid w:val="00A372E3"/>
    <w:rsid w:val="00B15EE5"/>
    <w:rsid w:val="00B71BC8"/>
    <w:rsid w:val="00BF045F"/>
    <w:rsid w:val="00C27ADC"/>
    <w:rsid w:val="00C71280"/>
    <w:rsid w:val="00C86AFD"/>
    <w:rsid w:val="00CD55EE"/>
    <w:rsid w:val="00D055A7"/>
    <w:rsid w:val="00D42B2D"/>
    <w:rsid w:val="00D42FB5"/>
    <w:rsid w:val="00DC6C96"/>
    <w:rsid w:val="00DE222A"/>
    <w:rsid w:val="00DF42E6"/>
    <w:rsid w:val="00E209DB"/>
    <w:rsid w:val="00E86FF9"/>
    <w:rsid w:val="00F02756"/>
    <w:rsid w:val="00F611E3"/>
    <w:rsid w:val="00F676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07CE3"/>
  <w15:chartTrackingRefBased/>
  <w15:docId w15:val="{35A1DC27-43AA-4A8D-8FA2-FC93D055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z2180-13"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SOBLYVA%20INFO\DOTS\titul_o.do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39A68-456A-4FB2-B8AB-C6539CB9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Template>
  <TotalTime>4</TotalTime>
  <Pages>1</Pages>
  <Words>3204</Words>
  <Characters>1827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5021</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subject/>
  <dc:creator>Maryna Khairullina</dc:creator>
  <cp:keywords/>
  <cp:lastModifiedBy>Maryna Khairullina</cp:lastModifiedBy>
  <cp:revision>4</cp:revision>
  <cp:lastPrinted>2013-07-11T13:29:00Z</cp:lastPrinted>
  <dcterms:created xsi:type="dcterms:W3CDTF">2026-04-30T11:03:00Z</dcterms:created>
  <dcterms:modified xsi:type="dcterms:W3CDTF">2026-05-01T07:06:00Z</dcterms:modified>
</cp:coreProperties>
</file>