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14:paraId="39F25D30" w14:textId="77777777" w:rsidTr="00E86FF9">
        <w:trPr>
          <w:trHeight w:val="1453"/>
        </w:trPr>
        <w:tc>
          <w:tcPr>
            <w:tcW w:w="5000" w:type="pct"/>
            <w:tcMar>
              <w:top w:w="0" w:type="dxa"/>
              <w:left w:w="0" w:type="dxa"/>
              <w:bottom w:w="0" w:type="dxa"/>
              <w:right w:w="0" w:type="dxa"/>
            </w:tcMar>
            <w:hideMark/>
          </w:tcPr>
          <w:p w14:paraId="153C00AB" w14:textId="77777777" w:rsidR="00DE222A" w:rsidRPr="00DE222A" w:rsidRDefault="00DE222A" w:rsidP="00DE222A">
            <w:pPr>
              <w:pStyle w:val="rvps14"/>
              <w:spacing w:before="150" w:after="150"/>
              <w:ind w:left="3969" w:hanging="3969"/>
              <w:rPr>
                <w:rStyle w:val="spanrvts0"/>
                <w:sz w:val="20"/>
                <w:szCs w:val="20"/>
                <w:lang w:val="uk" w:eastAsia="uk"/>
              </w:rPr>
            </w:pPr>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14:paraId="21EDD5B4" w14:textId="77777777"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14:paraId="3C2C1702" w14:textId="77777777" w:rsidR="007F4094" w:rsidRDefault="00020BCB" w:rsidP="00DE222A">
      <w:pPr>
        <w:pStyle w:val="3"/>
        <w:jc w:val="left"/>
        <w:rPr>
          <w:color w:val="000000"/>
        </w:rPr>
      </w:pPr>
      <w:r w:rsidRPr="00020BCB">
        <w:rPr>
          <w:color w:val="000000"/>
        </w:rPr>
        <w:tab/>
      </w:r>
      <w:r w:rsidRPr="00020BCB">
        <w:rPr>
          <w:color w:val="000000"/>
        </w:rPr>
        <w:tab/>
      </w:r>
    </w:p>
    <w:p w14:paraId="027B7F8C" w14:textId="77777777" w:rsidR="007F4094" w:rsidRDefault="007F4094" w:rsidP="00DE222A">
      <w:pPr>
        <w:pStyle w:val="3"/>
        <w:jc w:val="left"/>
        <w:rPr>
          <w:color w:val="000000"/>
        </w:rPr>
      </w:pPr>
    </w:p>
    <w:p w14:paraId="56D8CCD7" w14:textId="77777777" w:rsidR="00020BCB" w:rsidRDefault="00E86FF9" w:rsidP="00E86FF9">
      <w:pPr>
        <w:pStyle w:val="3"/>
        <w:rPr>
          <w:color w:val="000000"/>
        </w:rPr>
      </w:pPr>
      <w:r>
        <w:rPr>
          <w:color w:val="000000"/>
          <w:lang w:val="uk-UA"/>
        </w:rPr>
        <w:t>ТИТУЛЬНИЙ ЛИСТ</w:t>
      </w:r>
    </w:p>
    <w:p w14:paraId="1D46ACF7" w14:textId="6F728523" w:rsidR="004263EB" w:rsidRDefault="00F02428" w:rsidP="00DC6C96">
      <w:pPr>
        <w:pStyle w:val="3"/>
        <w:jc w:val="left"/>
        <w:rPr>
          <w:b w:val="0"/>
          <w:sz w:val="15"/>
          <w:lang w:val="uk-UA"/>
        </w:rPr>
      </w:pPr>
      <w:r>
        <w:rPr>
          <w:b w:val="0"/>
          <w:sz w:val="20"/>
          <w:szCs w:val="20"/>
          <w:u w:val="single"/>
          <w:lang w:val="en-US"/>
        </w:rPr>
        <w:t>01.05.2026</w:t>
      </w:r>
    </w:p>
    <w:p w14:paraId="3B662E69" w14:textId="77777777"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0" w:name="8869"/>
      <w:bookmarkEnd w:id="0"/>
    </w:p>
    <w:p w14:paraId="5A0F5234" w14:textId="77777777" w:rsidR="004263EB" w:rsidRDefault="004263EB" w:rsidP="00DC6C96">
      <w:pPr>
        <w:pStyle w:val="3"/>
        <w:jc w:val="left"/>
        <w:rPr>
          <w:b w:val="0"/>
          <w:sz w:val="15"/>
          <w:lang w:val="uk-UA"/>
        </w:rPr>
      </w:pPr>
    </w:p>
    <w:p w14:paraId="18D1697D" w14:textId="6AFB2054" w:rsidR="007E37D1" w:rsidRPr="007E37D1" w:rsidRDefault="007E37D1" w:rsidP="00DC6C96">
      <w:pPr>
        <w:pStyle w:val="3"/>
        <w:jc w:val="left"/>
        <w:rPr>
          <w:b w:val="0"/>
          <w:sz w:val="20"/>
          <w:szCs w:val="20"/>
          <w:lang w:val="en-US"/>
        </w:rPr>
      </w:pPr>
      <w:r w:rsidRPr="007E37D1">
        <w:rPr>
          <w:b w:val="0"/>
          <w:sz w:val="20"/>
          <w:szCs w:val="20"/>
          <w:lang w:val="uk-UA"/>
        </w:rPr>
        <w:t>№</w:t>
      </w:r>
      <w:r>
        <w:rPr>
          <w:b w:val="0"/>
          <w:sz w:val="20"/>
          <w:szCs w:val="20"/>
          <w:lang w:val="en-US"/>
        </w:rPr>
        <w:t xml:space="preserve"> </w:t>
      </w:r>
      <w:r w:rsidR="00F02428">
        <w:rPr>
          <w:b w:val="0"/>
          <w:sz w:val="20"/>
          <w:szCs w:val="20"/>
          <w:u w:val="single"/>
          <w:lang w:val="en-US"/>
        </w:rPr>
        <w:t>3/0105</w:t>
      </w:r>
    </w:p>
    <w:p w14:paraId="34C896A9" w14:textId="77777777"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14:paraId="0E48985B" w14:textId="77777777"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DC6C96" w:rsidRPr="00531337" w14:paraId="13C20E8A" w14:textId="77777777">
        <w:tc>
          <w:tcPr>
            <w:tcW w:w="5000" w:type="pct"/>
            <w:tcBorders>
              <w:top w:val="nil"/>
              <w:left w:val="nil"/>
              <w:bottom w:val="nil"/>
              <w:right w:val="nil"/>
            </w:tcBorders>
            <w:tcMar>
              <w:top w:w="60" w:type="dxa"/>
              <w:left w:w="60" w:type="dxa"/>
              <w:bottom w:w="60" w:type="dxa"/>
              <w:right w:w="60" w:type="dxa"/>
            </w:tcMar>
            <w:vAlign w:val="center"/>
          </w:tcPr>
          <w:p w14:paraId="12098F10" w14:textId="77777777"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hyperlink r:id="rId5" w:anchor="n17" w:tgtFrame="_blank" w:history="1">
              <w:r w:rsidRPr="00DE222A">
                <w:rPr>
                  <w:rStyle w:val="arvts96"/>
                  <w:sz w:val="20"/>
                  <w:szCs w:val="20"/>
                  <w:lang w:val="uk" w:eastAsia="uk"/>
                </w:rPr>
                <w:t>Положення про розкриття інформації емітентами цінних паперів</w:t>
              </w:r>
            </w:hyperlink>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14:paraId="16B480AD" w14:textId="77777777" w:rsidR="00DC6C96" w:rsidRDefault="00DC6C96" w:rsidP="00DC6C96">
      <w:pPr>
        <w:rPr>
          <w:vanish/>
          <w:color w:val="000000"/>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607"/>
        <w:gridCol w:w="188"/>
        <w:gridCol w:w="1627"/>
        <w:gridCol w:w="2009"/>
        <w:gridCol w:w="189"/>
        <w:gridCol w:w="569"/>
        <w:gridCol w:w="1237"/>
        <w:gridCol w:w="2409"/>
      </w:tblGrid>
      <w:tr w:rsidR="00DC6C96" w14:paraId="257C492C" w14:textId="77777777" w:rsidTr="00F676C2">
        <w:tc>
          <w:tcPr>
            <w:tcW w:w="1652" w:type="dxa"/>
            <w:tcMar>
              <w:top w:w="60" w:type="dxa"/>
              <w:left w:w="60" w:type="dxa"/>
              <w:bottom w:w="60" w:type="dxa"/>
              <w:right w:w="60" w:type="dxa"/>
            </w:tcMar>
            <w:vAlign w:val="center"/>
          </w:tcPr>
          <w:p w14:paraId="25B93DB2" w14:textId="77777777" w:rsidR="00DC6C96" w:rsidRPr="00DF42E6" w:rsidRDefault="00F02428" w:rsidP="00DC6C96">
            <w:pPr>
              <w:jc w:val="center"/>
              <w:rPr>
                <w:color w:val="000000"/>
                <w:sz w:val="20"/>
                <w:szCs w:val="20"/>
                <w:lang w:val="en-US"/>
              </w:rPr>
            </w:pPr>
            <w:r>
              <w:rPr>
                <w:color w:val="000000"/>
                <w:sz w:val="20"/>
                <w:szCs w:val="20"/>
                <w:lang w:val="en-US"/>
              </w:rPr>
              <w:t>Директор</w:t>
            </w:r>
          </w:p>
        </w:tc>
        <w:tc>
          <w:tcPr>
            <w:tcW w:w="190" w:type="dxa"/>
            <w:tcMar>
              <w:top w:w="60" w:type="dxa"/>
              <w:left w:w="60" w:type="dxa"/>
              <w:bottom w:w="60" w:type="dxa"/>
              <w:right w:w="60" w:type="dxa"/>
            </w:tcMar>
            <w:vAlign w:val="center"/>
          </w:tcPr>
          <w:p w14:paraId="4E80AF21" w14:textId="77777777"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14:paraId="39CB5A2F" w14:textId="77777777"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14:paraId="494F84B5" w14:textId="77777777"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14:paraId="0AA2E01C" w14:textId="77777777" w:rsidR="00DC6C96" w:rsidRPr="00DF42E6" w:rsidRDefault="00F02428" w:rsidP="00DC6C96">
            <w:pPr>
              <w:ind w:left="1280" w:hanging="591"/>
              <w:jc w:val="center"/>
              <w:rPr>
                <w:color w:val="000000"/>
                <w:sz w:val="20"/>
                <w:szCs w:val="20"/>
                <w:lang w:val="en-US"/>
              </w:rPr>
            </w:pPr>
            <w:r>
              <w:rPr>
                <w:color w:val="000000"/>
                <w:sz w:val="20"/>
                <w:szCs w:val="20"/>
                <w:lang w:val="en-US"/>
              </w:rPr>
              <w:t>Стариченко Ганна Василівна</w:t>
            </w:r>
          </w:p>
        </w:tc>
      </w:tr>
      <w:tr w:rsidR="00DC6C96" w14:paraId="4BE3467A" w14:textId="77777777" w:rsidTr="00F676C2">
        <w:tc>
          <w:tcPr>
            <w:tcW w:w="1652" w:type="dxa"/>
            <w:tcMar>
              <w:top w:w="60" w:type="dxa"/>
              <w:left w:w="60" w:type="dxa"/>
              <w:bottom w:w="60" w:type="dxa"/>
              <w:right w:w="60" w:type="dxa"/>
            </w:tcMar>
            <w:vAlign w:val="center"/>
          </w:tcPr>
          <w:p w14:paraId="2C0FDCE6" w14:textId="77777777"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14:paraId="779A3B11" w14:textId="77777777"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14:paraId="72D9015F"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14:paraId="0A167FA5" w14:textId="77777777"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14:paraId="1C2B803C"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14:paraId="2FA7F9E5" w14:textId="77777777" w:rsidTr="00F676C2">
        <w:tc>
          <w:tcPr>
            <w:tcW w:w="10111" w:type="dxa"/>
            <w:gridSpan w:val="8"/>
            <w:tcMar>
              <w:top w:w="60" w:type="dxa"/>
              <w:left w:w="60" w:type="dxa"/>
              <w:bottom w:w="60" w:type="dxa"/>
              <w:right w:w="60" w:type="dxa"/>
            </w:tcMar>
            <w:vAlign w:val="center"/>
          </w:tcPr>
          <w:p w14:paraId="69139780" w14:textId="77777777"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14:paraId="2D30C846" w14:textId="77777777" w:rsidTr="00F676C2">
        <w:tc>
          <w:tcPr>
            <w:tcW w:w="10111" w:type="dxa"/>
            <w:gridSpan w:val="8"/>
            <w:tcMar>
              <w:top w:w="60" w:type="dxa"/>
              <w:left w:w="60" w:type="dxa"/>
              <w:bottom w:w="60" w:type="dxa"/>
              <w:right w:w="60" w:type="dxa"/>
            </w:tcMar>
            <w:vAlign w:val="center"/>
          </w:tcPr>
          <w:p w14:paraId="5A2A8B59" w14:textId="77777777" w:rsidR="00DC6C96" w:rsidRDefault="00020BCB" w:rsidP="00DC6C96">
            <w:pPr>
              <w:jc w:val="center"/>
              <w:rPr>
                <w:b/>
                <w:bCs/>
                <w:color w:val="000000"/>
              </w:rPr>
            </w:pPr>
            <w:r>
              <w:rPr>
                <w:b/>
                <w:bCs/>
                <w:color w:val="000000"/>
                <w:lang w:val="en-US"/>
              </w:rPr>
              <w:t>I</w:t>
            </w:r>
            <w:r w:rsidR="00DC6C96">
              <w:rPr>
                <w:b/>
                <w:bCs/>
                <w:color w:val="000000"/>
              </w:rPr>
              <w:t>. Загальні відомості</w:t>
            </w:r>
          </w:p>
        </w:tc>
      </w:tr>
      <w:tr w:rsidR="00DC6C96" w14:paraId="031BFB64" w14:textId="77777777" w:rsidTr="00F676C2">
        <w:tc>
          <w:tcPr>
            <w:tcW w:w="6359" w:type="dxa"/>
            <w:gridSpan w:val="6"/>
            <w:tcMar>
              <w:top w:w="60" w:type="dxa"/>
              <w:left w:w="60" w:type="dxa"/>
              <w:bottom w:w="60" w:type="dxa"/>
              <w:right w:w="60" w:type="dxa"/>
            </w:tcMar>
            <w:vAlign w:val="center"/>
          </w:tcPr>
          <w:p w14:paraId="437FF155" w14:textId="77777777" w:rsidR="00DC6C96" w:rsidRPr="00DF42E6" w:rsidRDefault="00DC6C96" w:rsidP="00DE222A">
            <w:pPr>
              <w:rPr>
                <w:b/>
                <w:color w:val="000000"/>
                <w:sz w:val="20"/>
                <w:szCs w:val="20"/>
              </w:rPr>
            </w:pPr>
            <w:r w:rsidRPr="00DF42E6">
              <w:rPr>
                <w:b/>
                <w:color w:val="000000"/>
                <w:sz w:val="20"/>
                <w:szCs w:val="20"/>
              </w:rPr>
              <w:t xml:space="preserve">1. Повне найменування </w:t>
            </w:r>
          </w:p>
        </w:tc>
        <w:tc>
          <w:tcPr>
            <w:tcW w:w="3752" w:type="dxa"/>
            <w:gridSpan w:val="2"/>
            <w:vAlign w:val="center"/>
          </w:tcPr>
          <w:p w14:paraId="1E5A23CC" w14:textId="4F65655A" w:rsidR="00DC6C96" w:rsidRPr="00DF42E6" w:rsidRDefault="00F02428" w:rsidP="00DC6C96">
            <w:pPr>
              <w:rPr>
                <w:sz w:val="20"/>
                <w:szCs w:val="20"/>
                <w:lang w:val="en-US"/>
              </w:rPr>
            </w:pPr>
            <w:r>
              <w:rPr>
                <w:sz w:val="20"/>
                <w:szCs w:val="20"/>
                <w:lang w:val="en-US"/>
              </w:rPr>
              <w:t>ПРИВАТНЕ АКЦІОНЕРНЕ ТОВАРИСТВО "БІЛОЦЕРКІВСЬКА ПЕРЕСУВНА МЕХАНІЗОВАНА КОЛОНА №17"</w:t>
            </w:r>
          </w:p>
        </w:tc>
      </w:tr>
      <w:tr w:rsidR="00DC6C96" w14:paraId="45EB6E4A" w14:textId="77777777" w:rsidTr="00F676C2">
        <w:tc>
          <w:tcPr>
            <w:tcW w:w="6359" w:type="dxa"/>
            <w:gridSpan w:val="6"/>
            <w:tcMar>
              <w:top w:w="60" w:type="dxa"/>
              <w:left w:w="60" w:type="dxa"/>
              <w:bottom w:w="60" w:type="dxa"/>
              <w:right w:w="60" w:type="dxa"/>
            </w:tcMar>
            <w:vAlign w:val="center"/>
          </w:tcPr>
          <w:p w14:paraId="6387DA3B" w14:textId="77777777" w:rsidR="00531337" w:rsidRPr="00DF42E6" w:rsidRDefault="00DC6C96" w:rsidP="00531337">
            <w:pPr>
              <w:rPr>
                <w:b/>
                <w:color w:val="000000"/>
                <w:sz w:val="20"/>
                <w:szCs w:val="20"/>
              </w:rPr>
            </w:pPr>
            <w:r w:rsidRPr="00DF42E6">
              <w:rPr>
                <w:b/>
                <w:color w:val="000000"/>
                <w:sz w:val="20"/>
                <w:szCs w:val="20"/>
              </w:rPr>
              <w:t>2. Організаційно-правова форма</w:t>
            </w:r>
          </w:p>
        </w:tc>
        <w:tc>
          <w:tcPr>
            <w:tcW w:w="3752" w:type="dxa"/>
            <w:gridSpan w:val="2"/>
            <w:vAlign w:val="center"/>
          </w:tcPr>
          <w:p w14:paraId="6DCBFE66" w14:textId="68C96E45" w:rsidR="00DC6C96" w:rsidRPr="00DF42E6" w:rsidRDefault="00F02428" w:rsidP="00DC6C96">
            <w:pPr>
              <w:rPr>
                <w:sz w:val="20"/>
                <w:szCs w:val="20"/>
                <w:lang w:val="en-US"/>
              </w:rPr>
            </w:pPr>
            <w:r>
              <w:rPr>
                <w:sz w:val="20"/>
                <w:szCs w:val="20"/>
                <w:lang w:val="en-US"/>
              </w:rPr>
              <w:t>Приватне акцiонерне товариство</w:t>
            </w:r>
          </w:p>
        </w:tc>
      </w:tr>
      <w:tr w:rsidR="00D42FB5" w14:paraId="2A3528B7" w14:textId="77777777" w:rsidTr="00F676C2">
        <w:tc>
          <w:tcPr>
            <w:tcW w:w="6359" w:type="dxa"/>
            <w:gridSpan w:val="6"/>
            <w:tcMar>
              <w:top w:w="60" w:type="dxa"/>
              <w:left w:w="60" w:type="dxa"/>
              <w:bottom w:w="60" w:type="dxa"/>
              <w:right w:w="60" w:type="dxa"/>
            </w:tcMar>
            <w:vAlign w:val="center"/>
          </w:tcPr>
          <w:p w14:paraId="73F2E1A0" w14:textId="77777777"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Місцезнаходження </w:t>
            </w:r>
          </w:p>
        </w:tc>
        <w:tc>
          <w:tcPr>
            <w:tcW w:w="3752" w:type="dxa"/>
            <w:gridSpan w:val="2"/>
            <w:vAlign w:val="center"/>
          </w:tcPr>
          <w:p w14:paraId="47C6A1AC" w14:textId="0A9C4E6E" w:rsidR="00D42FB5" w:rsidRPr="00DF42E6" w:rsidRDefault="00F02428" w:rsidP="00DF42E6">
            <w:pPr>
              <w:rPr>
                <w:sz w:val="20"/>
                <w:szCs w:val="20"/>
                <w:lang w:val="en-US"/>
              </w:rPr>
            </w:pPr>
            <w:r>
              <w:rPr>
                <w:sz w:val="20"/>
                <w:szCs w:val="20"/>
                <w:lang w:val="uk-UA"/>
              </w:rPr>
              <w:t>09107 Київська область місто Біла Церква вул. Павліченко, будинок 27</w:t>
            </w:r>
          </w:p>
        </w:tc>
      </w:tr>
      <w:tr w:rsidR="00DC6C96" w14:paraId="2CD8450B" w14:textId="77777777" w:rsidTr="00F676C2">
        <w:tc>
          <w:tcPr>
            <w:tcW w:w="6359" w:type="dxa"/>
            <w:gridSpan w:val="6"/>
            <w:tcMar>
              <w:top w:w="60" w:type="dxa"/>
              <w:left w:w="60" w:type="dxa"/>
              <w:bottom w:w="60" w:type="dxa"/>
              <w:right w:w="60" w:type="dxa"/>
            </w:tcMar>
            <w:vAlign w:val="center"/>
          </w:tcPr>
          <w:p w14:paraId="5467B72A" w14:textId="77777777"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14:paraId="29EAB96D" w14:textId="72FF599B" w:rsidR="00DC6C96" w:rsidRPr="00DF42E6" w:rsidRDefault="00F02428" w:rsidP="00DC6C96">
            <w:pPr>
              <w:rPr>
                <w:sz w:val="20"/>
                <w:szCs w:val="20"/>
                <w:lang w:val="en-US"/>
              </w:rPr>
            </w:pPr>
            <w:r>
              <w:rPr>
                <w:sz w:val="20"/>
                <w:szCs w:val="20"/>
                <w:lang w:val="en-US"/>
              </w:rPr>
              <w:t>01354065</w:t>
            </w:r>
          </w:p>
        </w:tc>
      </w:tr>
      <w:tr w:rsidR="00DC6C96" w14:paraId="67476CFA" w14:textId="77777777" w:rsidTr="00F676C2">
        <w:tc>
          <w:tcPr>
            <w:tcW w:w="6359" w:type="dxa"/>
            <w:gridSpan w:val="6"/>
            <w:tcMar>
              <w:top w:w="60" w:type="dxa"/>
              <w:left w:w="60" w:type="dxa"/>
              <w:bottom w:w="60" w:type="dxa"/>
              <w:right w:w="60" w:type="dxa"/>
            </w:tcMar>
            <w:vAlign w:val="center"/>
          </w:tcPr>
          <w:p w14:paraId="7FDD848B" w14:textId="77777777" w:rsidR="00DC6C96" w:rsidRPr="00DF42E6" w:rsidRDefault="00531337" w:rsidP="00DE222A">
            <w:pPr>
              <w:rPr>
                <w:b/>
                <w:color w:val="000000"/>
                <w:sz w:val="20"/>
                <w:szCs w:val="20"/>
              </w:rPr>
            </w:pPr>
            <w:r>
              <w:rPr>
                <w:b/>
                <w:color w:val="000000"/>
                <w:sz w:val="20"/>
                <w:szCs w:val="20"/>
              </w:rPr>
              <w:t xml:space="preserve">5. Міжміський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14:paraId="7032C89F" w14:textId="38B5AC31" w:rsidR="00DC6C96" w:rsidRPr="00DF42E6" w:rsidRDefault="00F02428" w:rsidP="00DC6C96">
            <w:pPr>
              <w:rPr>
                <w:sz w:val="20"/>
                <w:szCs w:val="20"/>
                <w:lang w:val="en-US"/>
              </w:rPr>
            </w:pPr>
            <w:r>
              <w:rPr>
                <w:sz w:val="20"/>
                <w:szCs w:val="20"/>
                <w:lang w:val="en-US"/>
              </w:rPr>
              <w:t>+38(045)-635-16-61</w:t>
            </w:r>
          </w:p>
        </w:tc>
      </w:tr>
      <w:tr w:rsidR="00DC6C96" w14:paraId="4EA860C3" w14:textId="77777777" w:rsidTr="00F676C2">
        <w:tc>
          <w:tcPr>
            <w:tcW w:w="6359" w:type="dxa"/>
            <w:gridSpan w:val="6"/>
            <w:tcMar>
              <w:top w:w="60" w:type="dxa"/>
              <w:left w:w="60" w:type="dxa"/>
              <w:bottom w:w="60" w:type="dxa"/>
              <w:right w:w="60" w:type="dxa"/>
            </w:tcMar>
            <w:vAlign w:val="center"/>
          </w:tcPr>
          <w:p w14:paraId="3A2C9E58" w14:textId="77777777"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14:paraId="5CC3628B" w14:textId="6BF3D7A7" w:rsidR="00DC6C96" w:rsidRPr="00DF42E6" w:rsidRDefault="00F02428" w:rsidP="00DC6C96">
            <w:pPr>
              <w:rPr>
                <w:sz w:val="20"/>
                <w:szCs w:val="20"/>
                <w:lang w:val="en-US"/>
              </w:rPr>
            </w:pPr>
            <w:r>
              <w:rPr>
                <w:sz w:val="20"/>
                <w:szCs w:val="20"/>
                <w:lang w:val="en-US"/>
              </w:rPr>
              <w:t>pat_pmk17@ukr.net</w:t>
            </w:r>
          </w:p>
        </w:tc>
      </w:tr>
      <w:tr w:rsidR="00531337" w14:paraId="3209F762" w14:textId="77777777" w:rsidTr="00F676C2">
        <w:tc>
          <w:tcPr>
            <w:tcW w:w="6359" w:type="dxa"/>
            <w:gridSpan w:val="6"/>
            <w:tcMar>
              <w:top w:w="60" w:type="dxa"/>
              <w:left w:w="60" w:type="dxa"/>
              <w:bottom w:w="60" w:type="dxa"/>
              <w:right w:w="60" w:type="dxa"/>
            </w:tcMar>
            <w:vAlign w:val="center"/>
          </w:tcPr>
          <w:p w14:paraId="2C94F2C1" w14:textId="77777777"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14:paraId="6931AEC0" w14:textId="01315476" w:rsidR="00531337" w:rsidRPr="009A60E3" w:rsidRDefault="00F02428" w:rsidP="00DC6C96">
            <w:pPr>
              <w:rPr>
                <w:sz w:val="20"/>
                <w:szCs w:val="20"/>
                <w:lang w:val="en-US"/>
              </w:rPr>
            </w:pPr>
            <w:r>
              <w:rPr>
                <w:sz w:val="20"/>
                <w:szCs w:val="20"/>
                <w:lang w:val="en-US"/>
              </w:rPr>
              <w:t xml:space="preserve"> </w:t>
            </w:r>
          </w:p>
        </w:tc>
      </w:tr>
      <w:tr w:rsidR="00C86AFD" w14:paraId="6E22AAFF" w14:textId="77777777" w:rsidTr="00F676C2">
        <w:tc>
          <w:tcPr>
            <w:tcW w:w="6359" w:type="dxa"/>
            <w:gridSpan w:val="6"/>
            <w:tcMar>
              <w:top w:w="60" w:type="dxa"/>
              <w:left w:w="60" w:type="dxa"/>
              <w:bottom w:w="60" w:type="dxa"/>
              <w:right w:w="60" w:type="dxa"/>
            </w:tcMar>
            <w:vAlign w:val="center"/>
          </w:tcPr>
          <w:p w14:paraId="43643934" w14:textId="77777777"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14:paraId="438DC9B9" w14:textId="77777777" w:rsidR="00F02428" w:rsidRDefault="00F02428" w:rsidP="00DC6C96">
            <w:pPr>
              <w:rPr>
                <w:sz w:val="20"/>
                <w:szCs w:val="20"/>
                <w:lang w:val="en-US"/>
              </w:rPr>
            </w:pPr>
            <w:r>
              <w:rPr>
                <w:sz w:val="20"/>
                <w:szCs w:val="20"/>
                <w:lang w:val="en-US"/>
              </w:rPr>
              <w:t>Державна установа "Агентство з розвитку інфраструктури фондового ринку України"</w:t>
            </w:r>
          </w:p>
          <w:p w14:paraId="2D8993B4" w14:textId="77777777" w:rsidR="00F02428" w:rsidRDefault="00F02428" w:rsidP="00DC6C96">
            <w:pPr>
              <w:rPr>
                <w:sz w:val="20"/>
                <w:szCs w:val="20"/>
                <w:lang w:val="en-US"/>
              </w:rPr>
            </w:pPr>
            <w:r>
              <w:rPr>
                <w:sz w:val="20"/>
                <w:szCs w:val="20"/>
                <w:lang w:val="en-US"/>
              </w:rPr>
              <w:t>21676262</w:t>
            </w:r>
          </w:p>
          <w:p w14:paraId="61BB377C" w14:textId="77777777" w:rsidR="00F02428" w:rsidRDefault="00F02428" w:rsidP="00DC6C96">
            <w:pPr>
              <w:rPr>
                <w:sz w:val="20"/>
                <w:szCs w:val="20"/>
                <w:lang w:val="en-US"/>
              </w:rPr>
            </w:pPr>
            <w:r>
              <w:rPr>
                <w:sz w:val="20"/>
                <w:szCs w:val="20"/>
                <w:lang w:val="en-US"/>
              </w:rPr>
              <w:t>Україна</w:t>
            </w:r>
          </w:p>
          <w:p w14:paraId="76F3481E" w14:textId="664C6922" w:rsidR="00C86AFD" w:rsidRPr="00C86AFD" w:rsidRDefault="00F02428" w:rsidP="00DC6C96">
            <w:pPr>
              <w:rPr>
                <w:sz w:val="20"/>
                <w:szCs w:val="20"/>
                <w:lang w:val="en-US"/>
              </w:rPr>
            </w:pPr>
            <w:r>
              <w:rPr>
                <w:sz w:val="20"/>
                <w:szCs w:val="20"/>
                <w:lang w:val="en-US"/>
              </w:rPr>
              <w:t>DR/00002/ARM</w:t>
            </w:r>
          </w:p>
        </w:tc>
      </w:tr>
      <w:tr w:rsidR="00DC6C96" w14:paraId="791E548B" w14:textId="77777777"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14:paraId="4306DB78" w14:textId="77777777"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14:paraId="49476FDF" w14:textId="77777777"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14:paraId="1B9E636A" w14:textId="77777777"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власному вебсайті емітента</w:t>
            </w:r>
          </w:p>
        </w:tc>
        <w:tc>
          <w:tcPr>
            <w:tcW w:w="4117" w:type="dxa"/>
            <w:gridSpan w:val="4"/>
            <w:tcMar>
              <w:top w:w="60" w:type="dxa"/>
              <w:left w:w="60" w:type="dxa"/>
              <w:bottom w:w="60" w:type="dxa"/>
              <w:right w:w="60" w:type="dxa"/>
            </w:tcMar>
            <w:vAlign w:val="center"/>
          </w:tcPr>
          <w:p w14:paraId="2658AA5B" w14:textId="4B3FBA25" w:rsidR="001714DF" w:rsidRPr="00DF42E6" w:rsidRDefault="00F02428" w:rsidP="00DC6C96">
            <w:pPr>
              <w:jc w:val="center"/>
              <w:rPr>
                <w:b/>
                <w:sz w:val="20"/>
                <w:szCs w:val="20"/>
              </w:rPr>
            </w:pPr>
            <w:r>
              <w:rPr>
                <w:sz w:val="20"/>
                <w:szCs w:val="20"/>
                <w:lang w:val="en-US"/>
              </w:rPr>
              <w:t>https://www.pratbc.com/?cat=9</w:t>
            </w:r>
          </w:p>
        </w:tc>
        <w:tc>
          <w:tcPr>
            <w:tcW w:w="2478" w:type="dxa"/>
            <w:tcMar>
              <w:top w:w="60" w:type="dxa"/>
              <w:left w:w="60" w:type="dxa"/>
              <w:bottom w:w="60" w:type="dxa"/>
              <w:right w:w="60" w:type="dxa"/>
            </w:tcMar>
            <w:vAlign w:val="center"/>
          </w:tcPr>
          <w:p w14:paraId="328C3E86" w14:textId="12D77A10" w:rsidR="001714DF" w:rsidRPr="00DF42E6" w:rsidRDefault="00F02428" w:rsidP="00DC6C96">
            <w:pPr>
              <w:jc w:val="center"/>
              <w:rPr>
                <w:sz w:val="20"/>
                <w:szCs w:val="20"/>
                <w:lang w:val="en-US"/>
              </w:rPr>
            </w:pPr>
            <w:r>
              <w:rPr>
                <w:sz w:val="20"/>
                <w:szCs w:val="20"/>
                <w:lang w:val="en-US"/>
              </w:rPr>
              <w:t>01.05.2026</w:t>
            </w:r>
          </w:p>
        </w:tc>
      </w:tr>
      <w:tr w:rsidR="001714DF" w:rsidRPr="00DF42E6" w14:paraId="1CBC0BAE" w14:textId="77777777"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14:paraId="549BAC01" w14:textId="77777777"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14:paraId="73229513" w14:textId="77777777"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14:paraId="10BDFDA1" w14:textId="77777777"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14:paraId="63B7C98D" w14:textId="77777777" w:rsidR="001714DF" w:rsidRPr="00DF42E6" w:rsidRDefault="001714DF" w:rsidP="00DC6C96">
            <w:pPr>
              <w:jc w:val="center"/>
              <w:rPr>
                <w:sz w:val="20"/>
                <w:szCs w:val="20"/>
              </w:rPr>
            </w:pPr>
            <w:r w:rsidRPr="00DF42E6">
              <w:rPr>
                <w:rStyle w:val="small-text"/>
                <w:sz w:val="20"/>
                <w:szCs w:val="20"/>
              </w:rPr>
              <w:t>(дата)</w:t>
            </w:r>
          </w:p>
        </w:tc>
      </w:tr>
    </w:tbl>
    <w:p w14:paraId="0D38F27D" w14:textId="77777777" w:rsidR="002B6DD5" w:rsidRDefault="002B6DD5" w:rsidP="00C86AFD">
      <w:pPr>
        <w:rPr>
          <w:lang w:val="en-US"/>
        </w:rPr>
        <w:sectPr w:rsidR="002B6DD5" w:rsidSect="00F02428">
          <w:pgSz w:w="11906" w:h="16838"/>
          <w:pgMar w:top="363" w:right="567" w:bottom="363" w:left="1417" w:header="709" w:footer="709" w:gutter="0"/>
          <w:cols w:space="708"/>
          <w:docGrid w:linePitch="360"/>
        </w:sectPr>
      </w:pPr>
    </w:p>
    <w:p w14:paraId="5CBB512B" w14:textId="77777777" w:rsidR="002B6DD5" w:rsidRPr="002B6DD5" w:rsidRDefault="002B6DD5" w:rsidP="002B6DD5">
      <w:pPr>
        <w:ind w:left="5387"/>
        <w:rPr>
          <w:b/>
          <w:color w:val="000000"/>
          <w:sz w:val="20"/>
          <w:szCs w:val="20"/>
          <w:lang w:eastAsia="uk-UA"/>
        </w:rPr>
      </w:pPr>
      <w:r w:rsidRPr="002B6DD5">
        <w:rPr>
          <w:sz w:val="20"/>
          <w:szCs w:val="20"/>
          <w:lang w:val="uk" w:eastAsia="uk"/>
        </w:rPr>
        <w:lastRenderedPageBreak/>
        <w:t xml:space="preserve">Додаток 35 </w:t>
      </w:r>
      <w:r w:rsidRPr="002B6DD5">
        <w:rPr>
          <w:sz w:val="20"/>
          <w:szCs w:val="20"/>
          <w:lang w:val="uk" w:eastAsia="uk"/>
        </w:rPr>
        <w:br/>
        <w:t xml:space="preserve">до Положення про розкриття інформації емітентами цінних паперів, а також особами, які надають </w:t>
      </w:r>
      <w:r w:rsidRPr="002B6DD5">
        <w:rPr>
          <w:sz w:val="20"/>
          <w:szCs w:val="20"/>
          <w:lang w:val="uk" w:eastAsia="uk"/>
        </w:rPr>
        <w:br/>
        <w:t xml:space="preserve">забезпечення за такими цінними паперами </w:t>
      </w:r>
      <w:r w:rsidRPr="002B6DD5">
        <w:rPr>
          <w:sz w:val="20"/>
          <w:szCs w:val="20"/>
          <w:lang w:val="uk" w:eastAsia="uk"/>
        </w:rPr>
        <w:br/>
        <w:t>(підпункт 27 пункт 71)</w:t>
      </w:r>
    </w:p>
    <w:p w14:paraId="1925BB76" w14:textId="77777777" w:rsidR="002B6DD5" w:rsidRPr="002B6DD5" w:rsidRDefault="002B6DD5" w:rsidP="002B6DD5">
      <w:pPr>
        <w:spacing w:before="150" w:beforeAutospacing="1" w:after="150" w:afterAutospacing="1"/>
        <w:ind w:left="450" w:right="450"/>
        <w:jc w:val="center"/>
        <w:rPr>
          <w:lang w:val="uk" w:eastAsia="uk"/>
        </w:rPr>
      </w:pPr>
      <w:r w:rsidRPr="002B6DD5">
        <w:rPr>
          <w:b/>
          <w:sz w:val="28"/>
          <w:szCs w:val="28"/>
          <w:lang w:val="uk" w:eastAsia="uk"/>
        </w:rPr>
        <w:t xml:space="preserve">ВІДОМОСТІ </w:t>
      </w:r>
      <w:r w:rsidRPr="002B6DD5">
        <w:rPr>
          <w:b/>
          <w:sz w:val="28"/>
          <w:szCs w:val="28"/>
          <w:lang w:val="uk" w:eastAsia="uk"/>
        </w:rPr>
        <w:br/>
        <w:t>про прийняття рішення про виплату дивідендів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1254"/>
        <w:gridCol w:w="1716"/>
        <w:gridCol w:w="1591"/>
        <w:gridCol w:w="1502"/>
        <w:gridCol w:w="2299"/>
      </w:tblGrid>
      <w:tr w:rsidR="002B6DD5" w:rsidRPr="002B6DD5" w14:paraId="6967BE15" w14:textId="77777777" w:rsidTr="00B95248">
        <w:tc>
          <w:tcPr>
            <w:tcW w:w="1624" w:type="dxa"/>
            <w:tcBorders>
              <w:top w:val="single" w:sz="4" w:space="0" w:color="auto"/>
              <w:left w:val="single" w:sz="4" w:space="0" w:color="auto"/>
              <w:bottom w:val="single" w:sz="4" w:space="0" w:color="auto"/>
              <w:right w:val="single" w:sz="4" w:space="0" w:color="auto"/>
            </w:tcBorders>
            <w:vAlign w:val="center"/>
            <w:hideMark/>
          </w:tcPr>
          <w:p w14:paraId="5795535D" w14:textId="77777777" w:rsidR="002B6DD5" w:rsidRPr="002B6DD5" w:rsidRDefault="002B6DD5" w:rsidP="002B6DD5">
            <w:pPr>
              <w:jc w:val="center"/>
              <w:rPr>
                <w:b/>
                <w:sz w:val="20"/>
                <w:szCs w:val="20"/>
                <w:lang w:val="uk-UA" w:eastAsia="uk-UA"/>
              </w:rPr>
            </w:pPr>
            <w:r w:rsidRPr="002B6DD5">
              <w:rPr>
                <w:b/>
                <w:sz w:val="20"/>
                <w:szCs w:val="20"/>
                <w:lang w:val="uk-UA" w:eastAsia="uk-UA"/>
              </w:rPr>
              <w:t>№ з/п</w:t>
            </w:r>
          </w:p>
        </w:tc>
        <w:tc>
          <w:tcPr>
            <w:tcW w:w="1263" w:type="dxa"/>
            <w:tcBorders>
              <w:top w:val="single" w:sz="4" w:space="0" w:color="auto"/>
              <w:left w:val="single" w:sz="4" w:space="0" w:color="auto"/>
              <w:bottom w:val="single" w:sz="4" w:space="0" w:color="auto"/>
              <w:right w:val="single" w:sz="4" w:space="0" w:color="auto"/>
            </w:tcBorders>
            <w:vAlign w:val="center"/>
            <w:hideMark/>
          </w:tcPr>
          <w:p w14:paraId="16AC0B27" w14:textId="77777777" w:rsidR="002B6DD5" w:rsidRPr="002B6DD5" w:rsidRDefault="002B6DD5" w:rsidP="002B6DD5">
            <w:pPr>
              <w:jc w:val="center"/>
              <w:rPr>
                <w:b/>
                <w:sz w:val="20"/>
                <w:szCs w:val="20"/>
                <w:lang w:val="uk-UA" w:eastAsia="uk-UA"/>
              </w:rPr>
            </w:pPr>
            <w:r w:rsidRPr="002B6DD5">
              <w:rPr>
                <w:b/>
                <w:sz w:val="20"/>
                <w:szCs w:val="20"/>
                <w:lang w:val="uk-UA" w:eastAsia="uk-UA"/>
              </w:rPr>
              <w:t>Дата вчинення дії</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1348E04" w14:textId="77777777" w:rsidR="002B6DD5" w:rsidRPr="002B6DD5" w:rsidRDefault="002B6DD5" w:rsidP="002B6DD5">
            <w:pPr>
              <w:jc w:val="center"/>
              <w:rPr>
                <w:b/>
                <w:sz w:val="20"/>
                <w:szCs w:val="20"/>
                <w:lang w:val="uk-UA" w:eastAsia="uk-UA"/>
              </w:rPr>
            </w:pPr>
            <w:r w:rsidRPr="002B6DD5">
              <w:rPr>
                <w:b/>
                <w:color w:val="000000"/>
                <w:sz w:val="20"/>
                <w:szCs w:val="20"/>
                <w:bdr w:val="none" w:sz="0" w:space="0" w:color="auto" w:frame="1"/>
                <w:lang w:val="uk-UA" w:eastAsia="uk-UA"/>
              </w:rPr>
              <w:t>Розмір дивідендів, що підлягають виплаті, грн</w:t>
            </w:r>
          </w:p>
        </w:tc>
        <w:tc>
          <w:tcPr>
            <w:tcW w:w="1620" w:type="dxa"/>
            <w:tcBorders>
              <w:top w:val="single" w:sz="4" w:space="0" w:color="auto"/>
              <w:left w:val="single" w:sz="4" w:space="0" w:color="auto"/>
              <w:bottom w:val="single" w:sz="4" w:space="0" w:color="auto"/>
              <w:right w:val="single" w:sz="4" w:space="0" w:color="auto"/>
            </w:tcBorders>
          </w:tcPr>
          <w:p w14:paraId="383907CB" w14:textId="77777777" w:rsidR="002B6DD5" w:rsidRPr="002B6DD5" w:rsidRDefault="002B6DD5" w:rsidP="002B6DD5">
            <w:pPr>
              <w:jc w:val="center"/>
              <w:rPr>
                <w:b/>
                <w:color w:val="000000"/>
                <w:sz w:val="20"/>
                <w:szCs w:val="20"/>
                <w:bdr w:val="none" w:sz="0" w:space="0" w:color="auto" w:frame="1"/>
                <w:lang w:val="uk-UA" w:eastAsia="uk-UA"/>
              </w:rPr>
            </w:pPr>
            <w:r w:rsidRPr="002B6DD5">
              <w:rPr>
                <w:b/>
                <w:sz w:val="20"/>
                <w:szCs w:val="20"/>
                <w:lang w:eastAsia="uk-UA"/>
              </w:rPr>
              <w:t>Розмір дивідендів на одну акцію, грн.</w:t>
            </w:r>
          </w:p>
        </w:tc>
        <w:tc>
          <w:tcPr>
            <w:tcW w:w="1525" w:type="dxa"/>
            <w:tcBorders>
              <w:top w:val="single" w:sz="4" w:space="0" w:color="auto"/>
              <w:left w:val="single" w:sz="4" w:space="0" w:color="auto"/>
              <w:bottom w:val="single" w:sz="4" w:space="0" w:color="auto"/>
              <w:right w:val="single" w:sz="4" w:space="0" w:color="auto"/>
            </w:tcBorders>
            <w:vAlign w:val="center"/>
            <w:hideMark/>
          </w:tcPr>
          <w:p w14:paraId="7EECD680" w14:textId="77777777" w:rsidR="002B6DD5" w:rsidRPr="002B6DD5" w:rsidRDefault="002B6DD5" w:rsidP="002B6DD5">
            <w:pPr>
              <w:jc w:val="center"/>
              <w:rPr>
                <w:b/>
                <w:sz w:val="20"/>
                <w:szCs w:val="20"/>
                <w:lang w:val="uk-UA" w:eastAsia="uk-UA"/>
              </w:rPr>
            </w:pPr>
            <w:r w:rsidRPr="002B6DD5">
              <w:rPr>
                <w:b/>
                <w:color w:val="000000"/>
                <w:sz w:val="20"/>
                <w:szCs w:val="20"/>
                <w:bdr w:val="none" w:sz="0" w:space="0" w:color="auto" w:frame="1"/>
                <w:lang w:val="uk-UA" w:eastAsia="uk-UA"/>
              </w:rPr>
              <w:t>Строк виплати дивідендів</w:t>
            </w:r>
          </w:p>
        </w:tc>
        <w:tc>
          <w:tcPr>
            <w:tcW w:w="2357" w:type="dxa"/>
            <w:tcBorders>
              <w:top w:val="single" w:sz="4" w:space="0" w:color="auto"/>
              <w:left w:val="single" w:sz="4" w:space="0" w:color="auto"/>
              <w:bottom w:val="single" w:sz="4" w:space="0" w:color="auto"/>
              <w:right w:val="single" w:sz="4" w:space="0" w:color="auto"/>
            </w:tcBorders>
            <w:vAlign w:val="center"/>
            <w:hideMark/>
          </w:tcPr>
          <w:p w14:paraId="5EEDF1F2" w14:textId="77777777" w:rsidR="002B6DD5" w:rsidRPr="002B6DD5" w:rsidRDefault="002B6DD5" w:rsidP="002B6DD5">
            <w:pPr>
              <w:jc w:val="center"/>
              <w:rPr>
                <w:b/>
                <w:sz w:val="20"/>
                <w:szCs w:val="20"/>
                <w:lang w:val="uk-UA" w:eastAsia="uk-UA"/>
              </w:rPr>
            </w:pPr>
            <w:r w:rsidRPr="002B6DD5">
              <w:rPr>
                <w:b/>
                <w:color w:val="000000"/>
                <w:sz w:val="20"/>
                <w:szCs w:val="20"/>
                <w:bdr w:val="none" w:sz="0" w:space="0" w:color="auto" w:frame="1"/>
                <w:lang w:val="uk-UA" w:eastAsia="uk-UA"/>
              </w:rPr>
              <w:t>Спосіб виплати дивідендів</w:t>
            </w:r>
          </w:p>
        </w:tc>
      </w:tr>
      <w:tr w:rsidR="002B6DD5" w:rsidRPr="002B6DD5" w14:paraId="614E0EB1" w14:textId="77777777" w:rsidTr="00B95248">
        <w:trPr>
          <w:trHeight w:val="342"/>
        </w:trPr>
        <w:tc>
          <w:tcPr>
            <w:tcW w:w="1624" w:type="dxa"/>
            <w:tcBorders>
              <w:top w:val="single" w:sz="4" w:space="0" w:color="auto"/>
              <w:left w:val="single" w:sz="4" w:space="0" w:color="auto"/>
              <w:bottom w:val="single" w:sz="4" w:space="0" w:color="auto"/>
              <w:right w:val="single" w:sz="4" w:space="0" w:color="auto"/>
            </w:tcBorders>
            <w:vAlign w:val="center"/>
            <w:hideMark/>
          </w:tcPr>
          <w:p w14:paraId="4BF41E6B" w14:textId="77777777" w:rsidR="002B6DD5" w:rsidRPr="002B6DD5" w:rsidRDefault="002B6DD5" w:rsidP="002B6DD5">
            <w:pPr>
              <w:jc w:val="center"/>
              <w:rPr>
                <w:b/>
                <w:sz w:val="20"/>
                <w:szCs w:val="20"/>
                <w:lang w:val="uk-UA" w:eastAsia="uk-UA"/>
              </w:rPr>
            </w:pPr>
            <w:r w:rsidRPr="002B6DD5">
              <w:rPr>
                <w:b/>
                <w:sz w:val="20"/>
                <w:szCs w:val="20"/>
                <w:lang w:val="uk-UA" w:eastAsia="uk-UA"/>
              </w:rPr>
              <w:t>1</w:t>
            </w:r>
          </w:p>
        </w:tc>
        <w:tc>
          <w:tcPr>
            <w:tcW w:w="1263" w:type="dxa"/>
            <w:tcBorders>
              <w:top w:val="single" w:sz="4" w:space="0" w:color="auto"/>
              <w:left w:val="single" w:sz="4" w:space="0" w:color="auto"/>
              <w:bottom w:val="single" w:sz="4" w:space="0" w:color="auto"/>
              <w:right w:val="single" w:sz="4" w:space="0" w:color="auto"/>
            </w:tcBorders>
            <w:vAlign w:val="center"/>
            <w:hideMark/>
          </w:tcPr>
          <w:p w14:paraId="6F3FD333" w14:textId="77777777" w:rsidR="002B6DD5" w:rsidRPr="002B6DD5" w:rsidRDefault="002B6DD5" w:rsidP="002B6DD5">
            <w:pPr>
              <w:jc w:val="center"/>
              <w:rPr>
                <w:b/>
                <w:sz w:val="20"/>
                <w:szCs w:val="20"/>
                <w:lang w:val="uk-UA" w:eastAsia="uk-UA"/>
              </w:rPr>
            </w:pPr>
            <w:r w:rsidRPr="002B6DD5">
              <w:rPr>
                <w:b/>
                <w:sz w:val="20"/>
                <w:szCs w:val="20"/>
                <w:lang w:val="uk-UA" w:eastAsia="uk-UA"/>
              </w:rPr>
              <w:t>2</w:t>
            </w:r>
          </w:p>
        </w:tc>
        <w:tc>
          <w:tcPr>
            <w:tcW w:w="1748" w:type="dxa"/>
            <w:tcBorders>
              <w:top w:val="single" w:sz="4" w:space="0" w:color="auto"/>
              <w:left w:val="single" w:sz="4" w:space="0" w:color="auto"/>
              <w:bottom w:val="single" w:sz="4" w:space="0" w:color="auto"/>
              <w:right w:val="single" w:sz="4" w:space="0" w:color="auto"/>
            </w:tcBorders>
            <w:vAlign w:val="center"/>
            <w:hideMark/>
          </w:tcPr>
          <w:p w14:paraId="7E962DAE" w14:textId="77777777" w:rsidR="002B6DD5" w:rsidRPr="002B6DD5" w:rsidRDefault="002B6DD5" w:rsidP="002B6DD5">
            <w:pPr>
              <w:jc w:val="center"/>
              <w:rPr>
                <w:b/>
                <w:sz w:val="20"/>
                <w:szCs w:val="20"/>
                <w:lang w:val="uk-UA" w:eastAsia="uk-UA"/>
              </w:rPr>
            </w:pPr>
            <w:r w:rsidRPr="002B6DD5">
              <w:rPr>
                <w:b/>
                <w:sz w:val="20"/>
                <w:szCs w:val="20"/>
                <w:lang w:val="uk-UA" w:eastAsia="uk-UA"/>
              </w:rPr>
              <w:t>3</w:t>
            </w:r>
          </w:p>
        </w:tc>
        <w:tc>
          <w:tcPr>
            <w:tcW w:w="1620" w:type="dxa"/>
            <w:tcBorders>
              <w:top w:val="single" w:sz="4" w:space="0" w:color="auto"/>
              <w:left w:val="single" w:sz="4" w:space="0" w:color="auto"/>
              <w:bottom w:val="single" w:sz="4" w:space="0" w:color="auto"/>
              <w:right w:val="single" w:sz="4" w:space="0" w:color="auto"/>
            </w:tcBorders>
            <w:vAlign w:val="center"/>
          </w:tcPr>
          <w:p w14:paraId="62636A9D" w14:textId="77777777" w:rsidR="002B6DD5" w:rsidRPr="002B6DD5" w:rsidRDefault="002B6DD5" w:rsidP="002B6DD5">
            <w:pPr>
              <w:jc w:val="center"/>
              <w:rPr>
                <w:b/>
                <w:sz w:val="20"/>
                <w:szCs w:val="20"/>
                <w:lang w:val="en-US" w:eastAsia="uk-UA"/>
              </w:rPr>
            </w:pPr>
            <w:r w:rsidRPr="002B6DD5">
              <w:rPr>
                <w:b/>
                <w:sz w:val="20"/>
                <w:szCs w:val="20"/>
                <w:lang w:val="en-US" w:eastAsia="uk-UA"/>
              </w:rPr>
              <w:t>4</w:t>
            </w:r>
          </w:p>
        </w:tc>
        <w:tc>
          <w:tcPr>
            <w:tcW w:w="1525" w:type="dxa"/>
            <w:tcBorders>
              <w:top w:val="single" w:sz="4" w:space="0" w:color="auto"/>
              <w:left w:val="single" w:sz="4" w:space="0" w:color="auto"/>
              <w:bottom w:val="single" w:sz="4" w:space="0" w:color="auto"/>
              <w:right w:val="single" w:sz="4" w:space="0" w:color="auto"/>
            </w:tcBorders>
            <w:vAlign w:val="center"/>
            <w:hideMark/>
          </w:tcPr>
          <w:p w14:paraId="1AFDF35C" w14:textId="77777777" w:rsidR="002B6DD5" w:rsidRPr="002B6DD5" w:rsidRDefault="002B6DD5" w:rsidP="002B6DD5">
            <w:pPr>
              <w:jc w:val="center"/>
              <w:rPr>
                <w:b/>
                <w:sz w:val="20"/>
                <w:szCs w:val="20"/>
                <w:lang w:val="en-US" w:eastAsia="uk-UA"/>
              </w:rPr>
            </w:pPr>
            <w:r w:rsidRPr="002B6DD5">
              <w:rPr>
                <w:b/>
                <w:sz w:val="20"/>
                <w:szCs w:val="20"/>
                <w:lang w:val="en-US" w:eastAsia="uk-UA"/>
              </w:rPr>
              <w:t>5</w:t>
            </w:r>
          </w:p>
        </w:tc>
        <w:tc>
          <w:tcPr>
            <w:tcW w:w="2357" w:type="dxa"/>
            <w:tcBorders>
              <w:top w:val="single" w:sz="4" w:space="0" w:color="auto"/>
              <w:left w:val="single" w:sz="4" w:space="0" w:color="auto"/>
              <w:bottom w:val="single" w:sz="4" w:space="0" w:color="auto"/>
              <w:right w:val="single" w:sz="4" w:space="0" w:color="auto"/>
            </w:tcBorders>
            <w:vAlign w:val="center"/>
            <w:hideMark/>
          </w:tcPr>
          <w:p w14:paraId="1B6DE099" w14:textId="77777777" w:rsidR="002B6DD5" w:rsidRPr="002B6DD5" w:rsidRDefault="002B6DD5" w:rsidP="002B6DD5">
            <w:pPr>
              <w:jc w:val="center"/>
              <w:rPr>
                <w:b/>
                <w:sz w:val="20"/>
                <w:szCs w:val="20"/>
                <w:lang w:val="en-US" w:eastAsia="uk-UA"/>
              </w:rPr>
            </w:pPr>
            <w:r w:rsidRPr="002B6DD5">
              <w:rPr>
                <w:b/>
                <w:sz w:val="20"/>
                <w:szCs w:val="20"/>
                <w:lang w:val="en-US" w:eastAsia="uk-UA"/>
              </w:rPr>
              <w:t>6</w:t>
            </w:r>
          </w:p>
        </w:tc>
      </w:tr>
      <w:tr w:rsidR="002B6DD5" w:rsidRPr="002B6DD5" w14:paraId="334ED4A4" w14:textId="77777777" w:rsidTr="00B95248">
        <w:trPr>
          <w:trHeight w:val="342"/>
        </w:trPr>
        <w:tc>
          <w:tcPr>
            <w:tcW w:w="1624" w:type="dxa"/>
            <w:tcBorders>
              <w:top w:val="single" w:sz="4" w:space="0" w:color="auto"/>
              <w:left w:val="single" w:sz="4" w:space="0" w:color="auto"/>
              <w:bottom w:val="single" w:sz="4" w:space="0" w:color="auto"/>
              <w:right w:val="single" w:sz="4" w:space="0" w:color="auto"/>
            </w:tcBorders>
            <w:vAlign w:val="center"/>
          </w:tcPr>
          <w:p w14:paraId="0A969696" w14:textId="77777777" w:rsidR="002B6DD5" w:rsidRPr="002B6DD5" w:rsidRDefault="002B6DD5" w:rsidP="002B6DD5">
            <w:pPr>
              <w:jc w:val="center"/>
              <w:rPr>
                <w:sz w:val="20"/>
                <w:szCs w:val="20"/>
                <w:lang w:val="uk-UA" w:eastAsia="uk-UA"/>
              </w:rPr>
            </w:pPr>
            <w:r w:rsidRPr="002B6DD5">
              <w:rPr>
                <w:sz w:val="20"/>
                <w:szCs w:val="20"/>
                <w:lang w:val="uk-UA" w:eastAsia="uk-UA"/>
              </w:rPr>
              <w:t>1</w:t>
            </w:r>
          </w:p>
        </w:tc>
        <w:tc>
          <w:tcPr>
            <w:tcW w:w="1263" w:type="dxa"/>
            <w:tcBorders>
              <w:top w:val="single" w:sz="4" w:space="0" w:color="auto"/>
              <w:left w:val="single" w:sz="4" w:space="0" w:color="auto"/>
              <w:bottom w:val="single" w:sz="4" w:space="0" w:color="auto"/>
              <w:right w:val="single" w:sz="4" w:space="0" w:color="auto"/>
            </w:tcBorders>
            <w:vAlign w:val="center"/>
          </w:tcPr>
          <w:p w14:paraId="4E1BBCC0" w14:textId="77777777" w:rsidR="002B6DD5" w:rsidRPr="002B6DD5" w:rsidRDefault="002B6DD5" w:rsidP="002B6DD5">
            <w:pPr>
              <w:jc w:val="center"/>
              <w:rPr>
                <w:sz w:val="20"/>
                <w:szCs w:val="20"/>
                <w:lang w:val="uk-UA" w:eastAsia="uk-UA"/>
              </w:rPr>
            </w:pPr>
            <w:r w:rsidRPr="002B6DD5">
              <w:rPr>
                <w:sz w:val="20"/>
                <w:szCs w:val="20"/>
                <w:lang w:val="uk-UA" w:eastAsia="uk-UA"/>
              </w:rPr>
              <w:t>30.04.2026</w:t>
            </w:r>
          </w:p>
        </w:tc>
        <w:tc>
          <w:tcPr>
            <w:tcW w:w="1748" w:type="dxa"/>
            <w:tcBorders>
              <w:top w:val="single" w:sz="4" w:space="0" w:color="auto"/>
              <w:left w:val="single" w:sz="4" w:space="0" w:color="auto"/>
              <w:bottom w:val="single" w:sz="4" w:space="0" w:color="auto"/>
              <w:right w:val="single" w:sz="4" w:space="0" w:color="auto"/>
            </w:tcBorders>
            <w:vAlign w:val="center"/>
          </w:tcPr>
          <w:p w14:paraId="1924FDCD" w14:textId="77777777" w:rsidR="002B6DD5" w:rsidRPr="002B6DD5" w:rsidRDefault="002B6DD5" w:rsidP="002B6DD5">
            <w:pPr>
              <w:jc w:val="center"/>
              <w:rPr>
                <w:sz w:val="20"/>
                <w:szCs w:val="20"/>
                <w:lang w:val="uk-UA" w:eastAsia="uk-UA"/>
              </w:rPr>
            </w:pPr>
            <w:r w:rsidRPr="002B6DD5">
              <w:rPr>
                <w:sz w:val="20"/>
                <w:szCs w:val="20"/>
                <w:lang w:val="uk-UA" w:eastAsia="uk-UA"/>
              </w:rPr>
              <w:t>503387.50</w:t>
            </w:r>
          </w:p>
        </w:tc>
        <w:tc>
          <w:tcPr>
            <w:tcW w:w="1620" w:type="dxa"/>
            <w:tcBorders>
              <w:top w:val="single" w:sz="4" w:space="0" w:color="auto"/>
              <w:left w:val="single" w:sz="4" w:space="0" w:color="auto"/>
              <w:bottom w:val="single" w:sz="4" w:space="0" w:color="auto"/>
              <w:right w:val="single" w:sz="4" w:space="0" w:color="auto"/>
            </w:tcBorders>
            <w:vAlign w:val="center"/>
          </w:tcPr>
          <w:p w14:paraId="3B29521A" w14:textId="77777777" w:rsidR="002B6DD5" w:rsidRPr="002B6DD5" w:rsidRDefault="002B6DD5" w:rsidP="002B6DD5">
            <w:pPr>
              <w:jc w:val="center"/>
              <w:rPr>
                <w:sz w:val="20"/>
                <w:szCs w:val="20"/>
                <w:lang w:val="en-US" w:eastAsia="uk-UA"/>
              </w:rPr>
            </w:pPr>
            <w:r w:rsidRPr="002B6DD5">
              <w:rPr>
                <w:sz w:val="20"/>
                <w:szCs w:val="20"/>
                <w:lang w:val="en-US" w:eastAsia="uk-UA"/>
              </w:rPr>
              <w:t>0.3500000</w:t>
            </w:r>
          </w:p>
        </w:tc>
        <w:tc>
          <w:tcPr>
            <w:tcW w:w="1525" w:type="dxa"/>
            <w:tcBorders>
              <w:top w:val="single" w:sz="4" w:space="0" w:color="auto"/>
              <w:left w:val="single" w:sz="4" w:space="0" w:color="auto"/>
              <w:bottom w:val="single" w:sz="4" w:space="0" w:color="auto"/>
              <w:right w:val="single" w:sz="4" w:space="0" w:color="auto"/>
            </w:tcBorders>
            <w:vAlign w:val="center"/>
          </w:tcPr>
          <w:p w14:paraId="3B3F84DD" w14:textId="77777777" w:rsidR="002B6DD5" w:rsidRPr="002B6DD5" w:rsidRDefault="002B6DD5" w:rsidP="002B6DD5">
            <w:pPr>
              <w:jc w:val="center"/>
              <w:rPr>
                <w:sz w:val="20"/>
                <w:szCs w:val="20"/>
                <w:lang w:val="en-US" w:eastAsia="uk-UA"/>
              </w:rPr>
            </w:pPr>
            <w:r w:rsidRPr="002B6DD5">
              <w:rPr>
                <w:sz w:val="20"/>
                <w:szCs w:val="20"/>
                <w:lang w:val="en-US" w:eastAsia="uk-UA"/>
              </w:rPr>
              <w:t>16.05.2026 - 29.10.2026</w:t>
            </w:r>
          </w:p>
        </w:tc>
        <w:tc>
          <w:tcPr>
            <w:tcW w:w="2357" w:type="dxa"/>
            <w:tcBorders>
              <w:top w:val="single" w:sz="4" w:space="0" w:color="auto"/>
              <w:left w:val="single" w:sz="4" w:space="0" w:color="auto"/>
              <w:bottom w:val="single" w:sz="4" w:space="0" w:color="auto"/>
              <w:right w:val="single" w:sz="4" w:space="0" w:color="auto"/>
            </w:tcBorders>
            <w:vAlign w:val="center"/>
          </w:tcPr>
          <w:p w14:paraId="0ED8EED3" w14:textId="77777777" w:rsidR="002B6DD5" w:rsidRPr="002B6DD5" w:rsidRDefault="002B6DD5" w:rsidP="002B6DD5">
            <w:pPr>
              <w:jc w:val="center"/>
              <w:rPr>
                <w:sz w:val="20"/>
                <w:szCs w:val="20"/>
                <w:lang w:val="en-US" w:eastAsia="uk-UA"/>
              </w:rPr>
            </w:pPr>
            <w:r w:rsidRPr="002B6DD5">
              <w:rPr>
                <w:sz w:val="20"/>
                <w:szCs w:val="20"/>
                <w:lang w:val="en-US" w:eastAsia="uk-UA"/>
              </w:rPr>
              <w:t>безпосередньо акціонерам</w:t>
            </w:r>
          </w:p>
        </w:tc>
      </w:tr>
      <w:tr w:rsidR="002B6DD5" w:rsidRPr="002B6DD5" w14:paraId="2DFE1F87" w14:textId="77777777" w:rsidTr="00B95248">
        <w:trPr>
          <w:trHeight w:val="342"/>
        </w:trPr>
        <w:tc>
          <w:tcPr>
            <w:tcW w:w="10137" w:type="dxa"/>
            <w:gridSpan w:val="6"/>
            <w:tcBorders>
              <w:top w:val="single" w:sz="4" w:space="0" w:color="auto"/>
              <w:left w:val="single" w:sz="4" w:space="0" w:color="auto"/>
              <w:bottom w:val="single" w:sz="4" w:space="0" w:color="auto"/>
              <w:right w:val="single" w:sz="4" w:space="0" w:color="auto"/>
            </w:tcBorders>
            <w:vAlign w:val="center"/>
          </w:tcPr>
          <w:p w14:paraId="7240760F" w14:textId="77777777" w:rsidR="002B6DD5" w:rsidRPr="002B6DD5" w:rsidRDefault="002B6DD5" w:rsidP="002B6DD5">
            <w:pPr>
              <w:rPr>
                <w:b/>
                <w:sz w:val="20"/>
                <w:szCs w:val="20"/>
                <w:lang w:val="en-US" w:eastAsia="uk-UA"/>
              </w:rPr>
            </w:pPr>
            <w:r w:rsidRPr="002B6DD5">
              <w:rPr>
                <w:b/>
                <w:sz w:val="20"/>
                <w:szCs w:val="20"/>
                <w:lang w:val="uk-UA" w:eastAsia="uk-UA"/>
              </w:rPr>
              <w:t>Додаткова інформація, необхідна для повного і точного розкриття інформації про дію</w:t>
            </w:r>
          </w:p>
        </w:tc>
      </w:tr>
      <w:tr w:rsidR="002B6DD5" w:rsidRPr="002B6DD5" w14:paraId="402EAA7D" w14:textId="77777777" w:rsidTr="00B95248">
        <w:trPr>
          <w:trHeight w:val="342"/>
        </w:trPr>
        <w:tc>
          <w:tcPr>
            <w:tcW w:w="10137" w:type="dxa"/>
            <w:gridSpan w:val="6"/>
            <w:tcBorders>
              <w:top w:val="single" w:sz="4" w:space="0" w:color="auto"/>
              <w:left w:val="single" w:sz="4" w:space="0" w:color="auto"/>
              <w:bottom w:val="single" w:sz="4" w:space="0" w:color="auto"/>
              <w:right w:val="single" w:sz="4" w:space="0" w:color="auto"/>
            </w:tcBorders>
          </w:tcPr>
          <w:p w14:paraId="090C3E1C" w14:textId="77777777" w:rsidR="002B6DD5" w:rsidRPr="002B6DD5" w:rsidRDefault="002B6DD5" w:rsidP="002B6DD5">
            <w:pPr>
              <w:rPr>
                <w:sz w:val="20"/>
                <w:szCs w:val="20"/>
                <w:lang w:val="uk-UA" w:eastAsia="uk-UA"/>
              </w:rPr>
            </w:pPr>
            <w:r w:rsidRPr="002B6DD5">
              <w:rPr>
                <w:sz w:val="20"/>
                <w:szCs w:val="20"/>
                <w:lang w:val="uk-UA" w:eastAsia="uk-UA"/>
              </w:rPr>
              <w:t xml:space="preserve">Дата прийняття загальними зборами акціонерного товариства рішення про виплату дивідендів (за простими акціями) - 30.04.2026 року (це дата складання протоколів про підсумки голосування з питань  порядку денного загальних зборів, що були проведені дистанційно 27.04.2026 року (дата завершення голосування)). </w:t>
            </w:r>
          </w:p>
          <w:p w14:paraId="35B77743" w14:textId="4EACD6DC" w:rsidR="002B6DD5" w:rsidRPr="002B6DD5" w:rsidRDefault="002B6DD5" w:rsidP="002B6DD5">
            <w:pPr>
              <w:rPr>
                <w:sz w:val="20"/>
                <w:szCs w:val="20"/>
                <w:lang w:val="uk-UA" w:eastAsia="uk-UA"/>
              </w:rPr>
            </w:pPr>
            <w:r w:rsidRPr="002B6DD5">
              <w:rPr>
                <w:sz w:val="20"/>
                <w:szCs w:val="20"/>
                <w:lang w:val="uk-UA"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 (за простими акціями), порядок та строк їх виплати, а також найменування уповноваженого органу, який прийняв таке рішення: Протокол засідання наглядової ради №</w:t>
            </w:r>
            <w:r w:rsidR="00F421FB">
              <w:rPr>
                <w:sz w:val="20"/>
                <w:szCs w:val="20"/>
                <w:lang w:val="uk-UA" w:eastAsia="uk-UA"/>
              </w:rPr>
              <w:t>5</w:t>
            </w:r>
            <w:r w:rsidRPr="002B6DD5">
              <w:rPr>
                <w:sz w:val="20"/>
                <w:szCs w:val="20"/>
                <w:lang w:val="uk-UA" w:eastAsia="uk-UA"/>
              </w:rPr>
              <w:t xml:space="preserve"> від 30.04.2026 року.</w:t>
            </w:r>
          </w:p>
          <w:p w14:paraId="5A671CEE" w14:textId="77777777" w:rsidR="002B6DD5" w:rsidRPr="002B6DD5" w:rsidRDefault="002B6DD5" w:rsidP="002B6DD5">
            <w:pPr>
              <w:rPr>
                <w:sz w:val="20"/>
                <w:szCs w:val="20"/>
                <w:lang w:val="uk-UA" w:eastAsia="uk-UA"/>
              </w:rPr>
            </w:pPr>
            <w:r w:rsidRPr="002B6DD5">
              <w:rPr>
                <w:sz w:val="20"/>
                <w:szCs w:val="20"/>
                <w:lang w:val="uk-UA" w:eastAsia="uk-UA"/>
              </w:rPr>
              <w:t>Дата складення переліку осіб, які мають право на отримання дивідендів - 15.05.2026 року.</w:t>
            </w:r>
          </w:p>
          <w:p w14:paraId="40CDBD43" w14:textId="77777777" w:rsidR="002B6DD5" w:rsidRPr="002B6DD5" w:rsidRDefault="002B6DD5" w:rsidP="002B6DD5">
            <w:pPr>
              <w:rPr>
                <w:sz w:val="20"/>
                <w:szCs w:val="20"/>
                <w:lang w:val="uk-UA" w:eastAsia="uk-UA"/>
              </w:rPr>
            </w:pPr>
            <w:r w:rsidRPr="002B6DD5">
              <w:rPr>
                <w:sz w:val="20"/>
                <w:szCs w:val="20"/>
                <w:lang w:val="uk-UA" w:eastAsia="uk-UA"/>
              </w:rPr>
              <w:t>Розмір дивідендів, що підлягають виплаті відповідно до рішення загальних зборів  -    503387.50 грн.</w:t>
            </w:r>
          </w:p>
          <w:p w14:paraId="2FE29546" w14:textId="77777777" w:rsidR="002B6DD5" w:rsidRPr="002B6DD5" w:rsidRDefault="002B6DD5" w:rsidP="002B6DD5">
            <w:pPr>
              <w:rPr>
                <w:sz w:val="20"/>
                <w:szCs w:val="20"/>
                <w:lang w:val="uk-UA" w:eastAsia="uk-UA"/>
              </w:rPr>
            </w:pPr>
            <w:r w:rsidRPr="002B6DD5">
              <w:rPr>
                <w:sz w:val="20"/>
                <w:szCs w:val="20"/>
                <w:lang w:val="uk-UA" w:eastAsia="uk-UA"/>
              </w:rPr>
              <w:t>Розмір дивідендів на одну акцію - 0.35 грн.</w:t>
            </w:r>
          </w:p>
          <w:p w14:paraId="2285616B" w14:textId="77777777" w:rsidR="002B6DD5" w:rsidRPr="002B6DD5" w:rsidRDefault="002B6DD5" w:rsidP="002B6DD5">
            <w:pPr>
              <w:rPr>
                <w:sz w:val="20"/>
                <w:szCs w:val="20"/>
                <w:lang w:val="uk-UA" w:eastAsia="uk-UA"/>
              </w:rPr>
            </w:pPr>
            <w:r w:rsidRPr="002B6DD5">
              <w:rPr>
                <w:sz w:val="20"/>
                <w:szCs w:val="20"/>
                <w:lang w:val="uk-UA" w:eastAsia="uk-UA"/>
              </w:rPr>
              <w:t>Cтрок виплати дивідендів з 16.05.2026 року по 29.10.2026 року включно.</w:t>
            </w:r>
          </w:p>
          <w:p w14:paraId="71F7082E" w14:textId="77777777" w:rsidR="002B6DD5" w:rsidRPr="002B6DD5" w:rsidRDefault="002B6DD5" w:rsidP="002B6DD5">
            <w:pPr>
              <w:rPr>
                <w:sz w:val="20"/>
                <w:szCs w:val="20"/>
                <w:lang w:val="uk-UA" w:eastAsia="uk-UA"/>
              </w:rPr>
            </w:pPr>
            <w:r w:rsidRPr="002B6DD5">
              <w:rPr>
                <w:sz w:val="20"/>
                <w:szCs w:val="20"/>
                <w:lang w:val="uk-UA" w:eastAsia="uk-UA"/>
              </w:rPr>
              <w:t>Cпосіб виплати дивідендів (через депозитарну систему та/або безпосередньо акціонерам) - безпосередньо акціонерам</w:t>
            </w:r>
          </w:p>
          <w:p w14:paraId="2D01C366" w14:textId="77777777" w:rsidR="002B6DD5" w:rsidRPr="002B6DD5" w:rsidRDefault="002B6DD5" w:rsidP="002B6DD5">
            <w:pPr>
              <w:rPr>
                <w:sz w:val="20"/>
                <w:szCs w:val="20"/>
                <w:lang w:val="uk-UA" w:eastAsia="uk-UA"/>
              </w:rPr>
            </w:pPr>
            <w:r w:rsidRPr="002B6DD5">
              <w:rPr>
                <w:sz w:val="20"/>
                <w:szCs w:val="20"/>
                <w:lang w:val="uk-UA" w:eastAsia="uk-UA"/>
              </w:rPr>
              <w:t>Порядок виплати дивідендів (виплата всієї суми дивідендів в повному обсязі або кількома частками пропорційно всім особам,  що мають право на отримання дивідендів): виплата всієї суми дивідендів в повному обсязі. Виплата дивідендів кількома частинами не передбачена.</w:t>
            </w:r>
          </w:p>
          <w:p w14:paraId="37B1EF1B" w14:textId="77777777" w:rsidR="002B6DD5" w:rsidRPr="002B6DD5" w:rsidRDefault="002B6DD5" w:rsidP="002B6DD5">
            <w:pPr>
              <w:rPr>
                <w:sz w:val="20"/>
                <w:szCs w:val="20"/>
                <w:lang w:val="en-US" w:eastAsia="uk-UA"/>
              </w:rPr>
            </w:pPr>
          </w:p>
        </w:tc>
      </w:tr>
    </w:tbl>
    <w:p w14:paraId="594F426B" w14:textId="77777777" w:rsidR="002B6DD5" w:rsidRPr="002B6DD5" w:rsidRDefault="002B6DD5" w:rsidP="002B6DD5">
      <w:pPr>
        <w:rPr>
          <w:lang w:val="en-US" w:eastAsia="uk-UA"/>
        </w:rPr>
      </w:pPr>
    </w:p>
    <w:p w14:paraId="7518C370" w14:textId="77777777" w:rsidR="003C4C1A" w:rsidRDefault="003C4C1A" w:rsidP="00C86AFD">
      <w:pPr>
        <w:rPr>
          <w:lang w:val="en-US"/>
        </w:rPr>
      </w:pPr>
    </w:p>
    <w:sectPr w:rsidR="003C4C1A" w:rsidSect="002B6DD5">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28"/>
    <w:rsid w:val="00020BCB"/>
    <w:rsid w:val="001714DF"/>
    <w:rsid w:val="00244204"/>
    <w:rsid w:val="002B6DD5"/>
    <w:rsid w:val="002D6506"/>
    <w:rsid w:val="003275D1"/>
    <w:rsid w:val="00375E69"/>
    <w:rsid w:val="003C4C1A"/>
    <w:rsid w:val="004263EB"/>
    <w:rsid w:val="0044001B"/>
    <w:rsid w:val="004D7051"/>
    <w:rsid w:val="004E61FF"/>
    <w:rsid w:val="00531337"/>
    <w:rsid w:val="006C6B5C"/>
    <w:rsid w:val="007E37D1"/>
    <w:rsid w:val="007F4094"/>
    <w:rsid w:val="007F5510"/>
    <w:rsid w:val="008F2886"/>
    <w:rsid w:val="00902454"/>
    <w:rsid w:val="009A60E3"/>
    <w:rsid w:val="009F2C05"/>
    <w:rsid w:val="00A372E3"/>
    <w:rsid w:val="00B71BC8"/>
    <w:rsid w:val="00BF045F"/>
    <w:rsid w:val="00C27ADC"/>
    <w:rsid w:val="00C71280"/>
    <w:rsid w:val="00C86AFD"/>
    <w:rsid w:val="00CD55EE"/>
    <w:rsid w:val="00D055A7"/>
    <w:rsid w:val="00D42B2D"/>
    <w:rsid w:val="00D42FB5"/>
    <w:rsid w:val="00DC6C96"/>
    <w:rsid w:val="00DE222A"/>
    <w:rsid w:val="00DF42E6"/>
    <w:rsid w:val="00E209DB"/>
    <w:rsid w:val="00E86FF9"/>
    <w:rsid w:val="00F02428"/>
    <w:rsid w:val="00F02756"/>
    <w:rsid w:val="00F421FB"/>
    <w:rsid w:val="00F67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37126"/>
  <w15:chartTrackingRefBased/>
  <w15:docId w15:val="{BC08A382-3D36-49B5-8CCE-DC10A9C8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z2180-13"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OBLYVA%20INFO\DOTS\titul_o.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39A68-456A-4FB2-B8AB-C6539CB9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Template>
  <TotalTime>1</TotalTime>
  <Pages>2</Pages>
  <Words>2968</Words>
  <Characters>1693</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4652</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subject/>
  <dc:creator>Maryna Khairullina</dc:creator>
  <cp:keywords/>
  <cp:lastModifiedBy>Maryna Khairullina</cp:lastModifiedBy>
  <cp:revision>2</cp:revision>
  <cp:lastPrinted>2013-07-11T13:29:00Z</cp:lastPrinted>
  <dcterms:created xsi:type="dcterms:W3CDTF">2026-04-30T13:05:00Z</dcterms:created>
  <dcterms:modified xsi:type="dcterms:W3CDTF">2026-04-30T13:05:00Z</dcterms:modified>
</cp:coreProperties>
</file>